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0586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BDA9A0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4</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14</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D4B651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7F0803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26DF963A">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31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5"/>
        <w:gridCol w:w="2364"/>
        <w:gridCol w:w="1036"/>
        <w:gridCol w:w="1036"/>
        <w:gridCol w:w="1036"/>
        <w:gridCol w:w="1036"/>
        <w:gridCol w:w="1036"/>
        <w:gridCol w:w="1036"/>
      </w:tblGrid>
      <w:tr w14:paraId="2EDEF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3" w:hRule="atLeast"/>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2DDE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3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D35D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4DD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业态要求</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F51A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实际</w:t>
            </w:r>
            <w:bookmarkStart w:id="9" w:name="_GoBack"/>
            <w:bookmarkEnd w:id="9"/>
            <w:r>
              <w:rPr>
                <w:rFonts w:hint="eastAsia" w:ascii="宋体" w:hAnsi="宋体" w:eastAsia="宋体" w:cs="宋体"/>
                <w:i w:val="0"/>
                <w:iCs w:val="0"/>
                <w:color w:val="000000"/>
                <w:kern w:val="0"/>
                <w:sz w:val="21"/>
                <w:szCs w:val="21"/>
                <w:u w:val="none"/>
                <w:lang w:val="en-US" w:eastAsia="zh-CN" w:bidi="ar"/>
              </w:rPr>
              <w:t>用途</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D3D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租赁建筑面积（平方米）</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34B9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租赁期限（年）</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A40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年租金起始价（元/年）</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19A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r>
      <w:tr w14:paraId="11235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2"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0CD46">
            <w:pPr>
              <w:jc w:val="center"/>
              <w:rPr>
                <w:rFonts w:hint="eastAsia" w:ascii="宋体" w:hAnsi="宋体" w:eastAsia="宋体" w:cs="宋体"/>
                <w:i w:val="0"/>
                <w:iCs w:val="0"/>
                <w:color w:val="000000"/>
                <w:sz w:val="21"/>
                <w:szCs w:val="21"/>
                <w:u w:val="none"/>
              </w:rPr>
            </w:pPr>
          </w:p>
        </w:tc>
        <w:tc>
          <w:tcPr>
            <w:tcW w:w="2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FAB3D">
            <w:pPr>
              <w:jc w:val="center"/>
              <w:rPr>
                <w:rFonts w:hint="eastAsia" w:ascii="宋体" w:hAnsi="宋体" w:eastAsia="宋体" w:cs="宋体"/>
                <w:i w:val="0"/>
                <w:iCs w:val="0"/>
                <w:color w:val="000000"/>
                <w:sz w:val="21"/>
                <w:szCs w:val="21"/>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01AD8">
            <w:pPr>
              <w:jc w:val="center"/>
              <w:rPr>
                <w:rFonts w:hint="eastAsia" w:ascii="宋体" w:hAnsi="宋体" w:eastAsia="宋体" w:cs="宋体"/>
                <w:i w:val="0"/>
                <w:iCs w:val="0"/>
                <w:color w:val="000000"/>
                <w:sz w:val="21"/>
                <w:szCs w:val="21"/>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1676F">
            <w:pPr>
              <w:jc w:val="center"/>
              <w:rPr>
                <w:rFonts w:hint="eastAsia" w:ascii="宋体" w:hAnsi="宋体" w:eastAsia="宋体" w:cs="宋体"/>
                <w:i w:val="0"/>
                <w:iCs w:val="0"/>
                <w:color w:val="000000"/>
                <w:sz w:val="21"/>
                <w:szCs w:val="21"/>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72A68">
            <w:pPr>
              <w:jc w:val="center"/>
              <w:rPr>
                <w:rFonts w:hint="eastAsia" w:ascii="宋体" w:hAnsi="宋体" w:eastAsia="宋体" w:cs="宋体"/>
                <w:i w:val="0"/>
                <w:iCs w:val="0"/>
                <w:color w:val="000000"/>
                <w:sz w:val="21"/>
                <w:szCs w:val="21"/>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ABD5F">
            <w:pPr>
              <w:jc w:val="center"/>
              <w:rPr>
                <w:rFonts w:hint="eastAsia" w:ascii="宋体" w:hAnsi="宋体" w:eastAsia="宋体" w:cs="宋体"/>
                <w:i w:val="0"/>
                <w:iCs w:val="0"/>
                <w:color w:val="000000"/>
                <w:sz w:val="21"/>
                <w:szCs w:val="21"/>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E6CB9">
            <w:pPr>
              <w:jc w:val="center"/>
              <w:rPr>
                <w:rFonts w:hint="eastAsia" w:ascii="宋体" w:hAnsi="宋体" w:eastAsia="宋体" w:cs="宋体"/>
                <w:i w:val="0"/>
                <w:iCs w:val="0"/>
                <w:color w:val="000000"/>
                <w:sz w:val="21"/>
                <w:szCs w:val="21"/>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54246">
            <w:pPr>
              <w:jc w:val="center"/>
              <w:rPr>
                <w:rFonts w:hint="eastAsia" w:ascii="宋体" w:hAnsi="宋体" w:eastAsia="宋体" w:cs="宋体"/>
                <w:i w:val="0"/>
                <w:iCs w:val="0"/>
                <w:color w:val="000000"/>
                <w:sz w:val="21"/>
                <w:szCs w:val="21"/>
                <w:u w:val="none"/>
              </w:rPr>
            </w:pPr>
          </w:p>
        </w:tc>
      </w:tr>
      <w:tr w14:paraId="7EA02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7E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37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招宝智造谷A-102室</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6DE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餐饮</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F9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商业用房</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DF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71.76</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53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6C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18900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FE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r>
      <w:tr w14:paraId="30931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115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7FF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招宝智造谷A-103室</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BC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餐饮</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A9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商业用房</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6B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165.3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512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CD0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43600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82D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8000</w:t>
            </w:r>
          </w:p>
        </w:tc>
      </w:tr>
      <w:tr w14:paraId="030E4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CE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975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招宝智造谷A-104室</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41B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餐饮</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EF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商业用房</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A3E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165.3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BA7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5CB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43600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72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8000</w:t>
            </w:r>
          </w:p>
        </w:tc>
      </w:tr>
      <w:tr w14:paraId="5CD1D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2F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38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招宝智造谷A-105室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287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1"/>
                <w:szCs w:val="21"/>
                <w:u w:val="none"/>
                <w:lang w:val="en-US" w:eastAsia="zh-CN" w:bidi="ar"/>
              </w:rPr>
              <w:t>餐饮</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58D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513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228.79</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C9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DE3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E2B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r w14:paraId="081B1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F7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1CC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招宝智造B-101室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2AC3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不限</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4C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397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228.79</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225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509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509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r w14:paraId="05678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5B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199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招宝智造B-103室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83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1"/>
                <w:szCs w:val="21"/>
                <w:u w:val="none"/>
                <w:lang w:val="en-US" w:eastAsia="zh-CN" w:bidi="ar"/>
              </w:rPr>
              <w:t>餐饮</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079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商业用房</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B2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165.3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A04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6A8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43600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658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10000</w:t>
            </w:r>
          </w:p>
        </w:tc>
      </w:tr>
      <w:tr w14:paraId="020CE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BB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02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招宝智造B-104室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710E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1"/>
                <w:szCs w:val="21"/>
                <w:u w:val="none"/>
                <w:lang w:val="en-US" w:eastAsia="zh-CN" w:bidi="ar"/>
              </w:rPr>
              <w:t>餐饮</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8F8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BB2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71.76</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80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135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A3F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r>
    </w:tbl>
    <w:p w14:paraId="19133131">
      <w:pPr>
        <w:spacing w:line="420" w:lineRule="exact"/>
        <w:ind w:firstLine="482" w:firstLineChars="200"/>
        <w:rPr>
          <w:rFonts w:hint="eastAsia" w:ascii="宋体" w:hAnsi="宋体"/>
          <w:b/>
          <w:color w:val="auto"/>
          <w:sz w:val="24"/>
          <w:szCs w:val="24"/>
          <w:lang w:val="en-US" w:eastAsia="zh-CN"/>
        </w:rPr>
      </w:pPr>
    </w:p>
    <w:p w14:paraId="5F76FFF7">
      <w:pPr>
        <w:spacing w:line="420" w:lineRule="exact"/>
        <w:ind w:firstLine="482" w:firstLineChars="20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b/>
          <w:color w:val="auto"/>
          <w:sz w:val="24"/>
          <w:szCs w:val="24"/>
          <w:lang w:val="en-US" w:eastAsia="zh-CN"/>
        </w:rPr>
        <w:t>特别说明：1、</w:t>
      </w:r>
      <w:r>
        <w:rPr>
          <w:rFonts w:hint="eastAsia" w:ascii="宋体" w:hAnsi="宋体" w:eastAsia="宋体" w:cs="宋体"/>
          <w:color w:val="000000" w:themeColor="text1"/>
          <w:sz w:val="24"/>
          <w:szCs w:val="24"/>
          <w14:textFill>
            <w14:solidFill>
              <w14:schemeClr w14:val="tx1"/>
            </w14:solidFill>
          </w14:textFill>
        </w:rPr>
        <w:t>最终</w:t>
      </w:r>
      <w:r>
        <w:rPr>
          <w:rFonts w:hint="eastAsia" w:ascii="宋体" w:hAnsi="宋体" w:eastAsia="宋体" w:cs="宋体"/>
          <w:color w:val="000000" w:themeColor="text1"/>
          <w:sz w:val="24"/>
          <w:szCs w:val="24"/>
          <w:lang w:val="en-US" w:eastAsia="zh-CN"/>
          <w14:textFill>
            <w14:solidFill>
              <w14:schemeClr w14:val="tx1"/>
            </w14:solidFill>
          </w14:textFill>
        </w:rPr>
        <w:t>建筑</w:t>
      </w:r>
      <w:r>
        <w:rPr>
          <w:rFonts w:hint="eastAsia" w:ascii="宋体" w:hAnsi="宋体" w:eastAsia="宋体" w:cs="宋体"/>
          <w:color w:val="000000" w:themeColor="text1"/>
          <w:sz w:val="24"/>
          <w:szCs w:val="24"/>
          <w14:textFill>
            <w14:solidFill>
              <w14:schemeClr w14:val="tx1"/>
            </w14:solidFill>
          </w14:textFill>
        </w:rPr>
        <w:t>面积以当地相关不动产部门发证面积为准，房管、国土部门认可的测绘机构测量的最终面积或产权登记面积与</w:t>
      </w:r>
      <w:r>
        <w:rPr>
          <w:rFonts w:hint="eastAsia" w:ascii="宋体" w:hAnsi="宋体" w:cs="宋体"/>
          <w:color w:val="000000" w:themeColor="text1"/>
          <w:sz w:val="24"/>
          <w:szCs w:val="24"/>
          <w:lang w:val="en-US" w:eastAsia="zh-CN"/>
          <w14:textFill>
            <w14:solidFill>
              <w14:schemeClr w14:val="tx1"/>
            </w14:solidFill>
          </w14:textFill>
        </w:rPr>
        <w:t>竞价</w:t>
      </w:r>
      <w:r>
        <w:rPr>
          <w:rFonts w:hint="eastAsia" w:ascii="宋体" w:hAnsi="宋体" w:eastAsia="宋体" w:cs="宋体"/>
          <w:color w:val="000000" w:themeColor="text1"/>
          <w:sz w:val="24"/>
          <w:szCs w:val="24"/>
          <w14:textFill>
            <w14:solidFill>
              <w14:schemeClr w14:val="tx1"/>
            </w14:solidFill>
          </w14:textFill>
        </w:rPr>
        <w:t>公告面积若有误差，均不影响本次</w:t>
      </w:r>
      <w:r>
        <w:rPr>
          <w:rFonts w:hint="eastAsia" w:ascii="宋体" w:hAnsi="宋体" w:cs="宋体"/>
          <w:color w:val="000000" w:themeColor="text1"/>
          <w:sz w:val="24"/>
          <w:szCs w:val="24"/>
          <w:lang w:val="en-US" w:eastAsia="zh-CN"/>
          <w14:textFill>
            <w14:solidFill>
              <w14:schemeClr w14:val="tx1"/>
            </w14:solidFill>
          </w14:textFill>
        </w:rPr>
        <w:t>竞价</w:t>
      </w:r>
      <w:r>
        <w:rPr>
          <w:rFonts w:hint="eastAsia" w:ascii="宋体" w:hAnsi="宋体" w:eastAsia="宋体" w:cs="宋体"/>
          <w:color w:val="000000" w:themeColor="text1"/>
          <w:sz w:val="24"/>
          <w:szCs w:val="24"/>
          <w14:textFill>
            <w14:solidFill>
              <w14:schemeClr w14:val="tx1"/>
            </w14:solidFill>
          </w14:textFill>
        </w:rPr>
        <w:t>成交</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实际年租金按照发证面积进行调整，多退少补</w:t>
      </w:r>
      <w:r>
        <w:rPr>
          <w:rFonts w:hint="eastAsia" w:ascii="宋体" w:hAnsi="宋体" w:eastAsia="宋体" w:cs="宋体"/>
          <w:color w:val="000000" w:themeColor="text1"/>
          <w:sz w:val="24"/>
          <w:szCs w:val="24"/>
          <w:lang w:eastAsia="zh-CN"/>
          <w14:textFill>
            <w14:solidFill>
              <w14:schemeClr w14:val="tx1"/>
            </w14:solidFill>
          </w14:textFill>
        </w:rPr>
        <w:t>。</w:t>
      </w:r>
    </w:p>
    <w:p w14:paraId="60D40A96">
      <w:pPr>
        <w:spacing w:line="420" w:lineRule="exact"/>
        <w:ind w:firstLine="482" w:firstLineChars="200"/>
        <w:rPr>
          <w:rFonts w:hint="default"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2、所有标的均不配备烟道和隔油池，相关设施需由承租人自行负责安装及解决。</w:t>
      </w:r>
    </w:p>
    <w:p w14:paraId="299A947C">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42A52378">
      <w:pPr>
        <w:pStyle w:val="9"/>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6FBBBE8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right="0" w:firstLine="480" w:firstLineChars="200"/>
        <w:jc w:val="left"/>
        <w:rPr>
          <w:rFonts w:hint="eastAsia" w:cs="宋体"/>
          <w:i w:val="0"/>
          <w:iCs w:val="0"/>
          <w:caps w:val="0"/>
          <w:color w:val="auto"/>
          <w:spacing w:val="0"/>
          <w:sz w:val="28"/>
          <w:szCs w:val="28"/>
          <w:lang w:eastAsia="zh-CN"/>
        </w:rPr>
      </w:pPr>
      <w:r>
        <w:rPr>
          <w:rFonts w:hint="eastAsia" w:ascii="宋体" w:hAnsi="宋体"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1BEC4CD4">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4</w:t>
      </w:r>
      <w:r>
        <w:rPr>
          <w:rFonts w:hint="eastAsia" w:ascii="宋体" w:hAnsi="宋体" w:eastAsia="宋体" w:cs="宋体"/>
          <w:color w:val="auto"/>
          <w:sz w:val="24"/>
        </w:rPr>
        <w:t>月</w:t>
      </w:r>
      <w:r>
        <w:rPr>
          <w:rFonts w:hint="eastAsia" w:ascii="宋体" w:hAnsi="宋体" w:cs="宋体"/>
          <w:color w:val="auto"/>
          <w:sz w:val="24"/>
          <w:lang w:val="en-US" w:eastAsia="zh-CN"/>
        </w:rPr>
        <w:t>11</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0FF5C74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A6B7CF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5AC2326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58E93278">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6D3A821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4D8E40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cs="宋体"/>
          <w:color w:val="auto"/>
          <w:szCs w:val="24"/>
          <w:lang w:val="en-US" w:eastAsia="zh-CN"/>
        </w:rPr>
        <w:t>3</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cs="宋体"/>
          <w:color w:val="auto"/>
          <w:sz w:val="24"/>
          <w:szCs w:val="24"/>
          <w:lang w:val="en-US" w:eastAsia="zh-CN"/>
        </w:rPr>
        <w:t>本公司</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69532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510BF7E5">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14B876C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6D9D53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7BC5873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FFB10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0F78FBC6">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7A340D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07ED9C">
      <w:pPr>
        <w:pStyle w:val="10"/>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买受人应</w:t>
      </w:r>
      <w:r>
        <w:rPr>
          <w:rFonts w:hint="eastAsia"/>
          <w:sz w:val="24"/>
          <w:lang w:eastAsia="zh-CN"/>
        </w:rPr>
        <w:t>于成交之日起</w:t>
      </w:r>
      <w:r>
        <w:rPr>
          <w:rFonts w:hint="eastAsia"/>
          <w:sz w:val="24"/>
          <w:lang w:val="en-US" w:eastAsia="zh-CN"/>
        </w:rPr>
        <w:t>7个工作日内</w:t>
      </w:r>
      <w:r>
        <w:rPr>
          <w:rFonts w:hint="eastAsia"/>
          <w:sz w:val="24"/>
        </w:rPr>
        <w:t>将</w:t>
      </w:r>
      <w:r>
        <w:rPr>
          <w:rFonts w:hint="eastAsia"/>
          <w:sz w:val="24"/>
          <w:lang w:eastAsia="zh-CN"/>
        </w:rPr>
        <w:t>首年租金</w:t>
      </w:r>
      <w:r>
        <w:rPr>
          <w:rFonts w:hint="eastAsia"/>
          <w:sz w:val="24"/>
        </w:rPr>
        <w:t>成交款及</w:t>
      </w:r>
      <w:r>
        <w:rPr>
          <w:rFonts w:hint="eastAsia" w:ascii="宋体" w:hAnsi="宋体" w:eastAsia="宋体" w:cs="宋体"/>
          <w:color w:val="000000" w:themeColor="text1"/>
          <w:sz w:val="24"/>
          <w:szCs w:val="24"/>
          <w:lang w:eastAsia="zh-CN"/>
          <w14:textFill>
            <w14:solidFill>
              <w14:schemeClr w14:val="tx1"/>
            </w14:solidFill>
          </w14:textFill>
        </w:rPr>
        <w:t>履约保证金（</w:t>
      </w:r>
      <w:r>
        <w:rPr>
          <w:rFonts w:hint="eastAsia" w:ascii="宋体" w:hAnsi="宋体" w:cs="宋体"/>
          <w:color w:val="000000" w:themeColor="text1"/>
          <w:sz w:val="24"/>
          <w:szCs w:val="24"/>
          <w:lang w:val="en-US" w:eastAsia="zh-CN"/>
          <w14:textFill>
            <w14:solidFill>
              <w14:schemeClr w14:val="tx1"/>
            </w14:solidFill>
          </w14:textFill>
        </w:rPr>
        <w:t>三个月房屋租金</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委托人（出租人）</w:t>
      </w:r>
      <w:r>
        <w:rPr>
          <w:rFonts w:hint="eastAsia" w:ascii="宋体" w:hAnsi="宋体" w:eastAsia="宋体" w:cs="宋体"/>
          <w:color w:val="auto"/>
          <w:spacing w:val="-4"/>
          <w:sz w:val="24"/>
          <w:szCs w:val="24"/>
        </w:rPr>
        <w:t>指定帐户</w:t>
      </w:r>
      <w:r>
        <w:rPr>
          <w:rFonts w:hint="eastAsia" w:ascii="宋体" w:hAnsi="宋体" w:cs="宋体"/>
          <w:color w:val="auto"/>
          <w:spacing w:val="-4"/>
          <w:sz w:val="24"/>
          <w:szCs w:val="24"/>
          <w:lang w:eastAsia="zh-CN"/>
        </w:rPr>
        <w:t>：</w:t>
      </w:r>
      <w:r>
        <w:rPr>
          <w:rFonts w:hint="eastAsia" w:ascii="宋体" w:hAnsi="宋体"/>
          <w:sz w:val="24"/>
          <w:u w:val="none"/>
        </w:rPr>
        <w:t>名称:</w:t>
      </w:r>
      <w:r>
        <w:rPr>
          <w:rFonts w:hint="eastAsia" w:ascii="宋体" w:hAnsi="宋体" w:cs="宋体"/>
          <w:b w:val="0"/>
          <w:bCs w:val="0"/>
          <w:color w:val="000000"/>
          <w:sz w:val="24"/>
          <w:szCs w:val="24"/>
          <w:lang w:val="en-US" w:eastAsia="zh-CN"/>
        </w:rPr>
        <w:t>宁波招宝实业有限公司</w:t>
      </w:r>
      <w:r>
        <w:rPr>
          <w:rFonts w:hint="eastAsia" w:ascii="宋体" w:hAnsi="宋体"/>
          <w:sz w:val="24"/>
          <w:u w:val="none"/>
        </w:rPr>
        <w:t xml:space="preserve"> </w:t>
      </w:r>
      <w:r>
        <w:rPr>
          <w:rFonts w:hint="eastAsia" w:ascii="宋体" w:hAnsi="宋体"/>
          <w:sz w:val="24"/>
          <w:u w:val="none"/>
          <w:lang w:val="en-US" w:eastAsia="zh-CN"/>
        </w:rPr>
        <w:t xml:space="preserve"> </w:t>
      </w:r>
      <w:r>
        <w:rPr>
          <w:rFonts w:hint="eastAsia" w:ascii="宋体" w:hAnsi="宋体"/>
          <w:sz w:val="24"/>
          <w:u w:val="none"/>
        </w:rPr>
        <w:t>账号：</w:t>
      </w:r>
      <w:r>
        <w:rPr>
          <w:rFonts w:hint="eastAsia" w:ascii="宋体" w:hAnsi="宋体" w:cs="宋体"/>
          <w:b w:val="0"/>
          <w:bCs w:val="0"/>
          <w:color w:val="000000"/>
          <w:sz w:val="24"/>
          <w:szCs w:val="24"/>
          <w:lang w:val="en-US" w:eastAsia="zh-CN"/>
        </w:rPr>
        <w:t>396158349462</w:t>
      </w:r>
      <w:r>
        <w:rPr>
          <w:rFonts w:hint="eastAsia" w:ascii="宋体" w:hAnsi="宋体"/>
          <w:sz w:val="24"/>
          <w:u w:val="none"/>
        </w:rPr>
        <w:t xml:space="preserve"> 开户行：</w:t>
      </w:r>
      <w:r>
        <w:rPr>
          <w:rFonts w:hint="eastAsia" w:ascii="宋体" w:hAnsi="宋体" w:cs="宋体"/>
          <w:b w:val="0"/>
          <w:bCs w:val="0"/>
          <w:color w:val="000000"/>
          <w:sz w:val="24"/>
          <w:szCs w:val="24"/>
          <w:lang w:val="en-US" w:eastAsia="zh-CN"/>
        </w:rPr>
        <w:t>中国银行镇海支行</w:t>
      </w:r>
      <w:r>
        <w:rPr>
          <w:rFonts w:hint="eastAsia" w:ascii="宋体" w:hAnsi="宋体" w:eastAsia="宋体" w:cs="宋体"/>
          <w:color w:val="auto"/>
          <w:spacing w:val="-4"/>
          <w:sz w:val="24"/>
          <w:szCs w:val="24"/>
        </w:rPr>
        <w:t>。</w:t>
      </w:r>
      <w:r>
        <w:rPr>
          <w:rFonts w:hint="eastAsia" w:ascii="宋体" w:hAnsi="宋体" w:eastAsia="宋体" w:cs="宋体"/>
          <w:color w:val="auto"/>
          <w:spacing w:val="-4"/>
          <w:sz w:val="24"/>
          <w:szCs w:val="24"/>
          <w:lang w:val="en-US" w:eastAsia="zh-CN"/>
        </w:rPr>
        <w:t>并</w:t>
      </w:r>
      <w:r>
        <w:rPr>
          <w:rFonts w:hint="eastAsia"/>
          <w:sz w:val="24"/>
          <w:lang w:val="en-US" w:eastAsia="zh-CN"/>
        </w:rPr>
        <w:t>在10个工作日内</w:t>
      </w:r>
      <w:r>
        <w:rPr>
          <w:rFonts w:hint="eastAsia" w:ascii="宋体" w:hAnsi="宋体" w:eastAsia="宋体" w:cs="宋体"/>
          <w:color w:val="auto"/>
          <w:spacing w:val="-4"/>
          <w:sz w:val="24"/>
          <w:szCs w:val="24"/>
          <w:lang w:eastAsia="zh-CN"/>
        </w:rPr>
        <w:t>委托人（出租人）</w:t>
      </w:r>
      <w:r>
        <w:rPr>
          <w:rFonts w:hint="eastAsia"/>
          <w:sz w:val="24"/>
          <w:lang w:val="en-US" w:eastAsia="zh-CN"/>
        </w:rPr>
        <w:t>签订《房屋租赁合同》。</w:t>
      </w:r>
    </w:p>
    <w:p w14:paraId="53A73E55">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7C79E558">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ADD93DD">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252D955B">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lang w:val="en-US" w:eastAsia="zh-CN"/>
        </w:rPr>
        <w:t>2、</w:t>
      </w:r>
      <w:r>
        <w:rPr>
          <w:rFonts w:hint="eastAsia" w:ascii="宋体" w:hAnsi="宋体"/>
          <w:b/>
          <w:color w:val="auto"/>
          <w:sz w:val="24"/>
          <w:szCs w:val="24"/>
          <w:shd w:val="clear" w:color="auto" w:fill="auto"/>
        </w:rPr>
        <w:t>如因腾空</w:t>
      </w:r>
      <w:r>
        <w:rPr>
          <w:rFonts w:hint="eastAsia" w:ascii="宋体" w:hAnsi="宋体"/>
          <w:b/>
          <w:color w:val="auto"/>
          <w:sz w:val="24"/>
          <w:szCs w:val="24"/>
          <w:shd w:val="clear" w:color="auto" w:fill="auto"/>
          <w:lang w:eastAsia="zh-CN"/>
        </w:rPr>
        <w:t>、</w:t>
      </w:r>
      <w:r>
        <w:rPr>
          <w:rFonts w:hint="eastAsia" w:ascii="宋体" w:hAnsi="宋体"/>
          <w:b/>
          <w:color w:val="auto"/>
          <w:sz w:val="24"/>
          <w:szCs w:val="24"/>
          <w:shd w:val="clear" w:color="auto" w:fill="auto"/>
          <w:lang w:val="en-US" w:eastAsia="zh-CN"/>
        </w:rPr>
        <w:t>交付</w:t>
      </w:r>
      <w:r>
        <w:rPr>
          <w:rFonts w:hint="eastAsia" w:ascii="宋体" w:hAnsi="宋体"/>
          <w:b/>
          <w:color w:val="auto"/>
          <w:sz w:val="24"/>
          <w:szCs w:val="24"/>
          <w:shd w:val="clear" w:color="auto" w:fill="auto"/>
        </w:rPr>
        <w:t>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bCs/>
          <w:color w:val="auto"/>
          <w:sz w:val="24"/>
          <w:szCs w:val="24"/>
        </w:rPr>
        <w:t>买受人同意委托人不为此承担违约责任。</w:t>
      </w:r>
    </w:p>
    <w:p w14:paraId="5FFD5C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F6E11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3A91B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FF0000"/>
          <w:kern w:val="0"/>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2C93AC3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6、</w:t>
      </w:r>
      <w:r>
        <w:rPr>
          <w:rFonts w:hint="eastAsia" w:ascii="宋体" w:hAnsi="宋体" w:eastAsia="宋体" w:cs="宋体"/>
          <w:b w:val="0"/>
          <w:bCs w:val="0"/>
          <w:sz w:val="24"/>
          <w:szCs w:val="24"/>
          <w:shd w:val="clear" w:color="auto" w:fill="auto"/>
          <w:lang w:val="en-US" w:eastAsia="zh-CN"/>
        </w:rPr>
        <w:t>租赁房屋移交</w:t>
      </w:r>
    </w:p>
    <w:p w14:paraId="2E68600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6D0FBFA3">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6EE08CE5">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7FF63A6E">
      <w:pPr>
        <w:spacing w:line="420" w:lineRule="exact"/>
        <w:ind w:firstLine="480" w:firstLineChars="200"/>
        <w:rPr>
          <w:rFonts w:hint="default" w:ascii="宋体" w:hAnsi="宋体" w:eastAsia="宋体" w:cs="宋体"/>
          <w:sz w:val="24"/>
          <w:szCs w:val="24"/>
          <w:lang w:val="en-US" w:eastAsia="zh-CN"/>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cs="宋体"/>
          <w:b/>
          <w:bCs/>
          <w:sz w:val="24"/>
          <w:szCs w:val="24"/>
          <w:lang w:eastAsia="zh-CN"/>
        </w:rPr>
        <w:t>竞价</w:t>
      </w:r>
      <w:r>
        <w:rPr>
          <w:rFonts w:hint="eastAsia" w:ascii="宋体" w:hAnsi="宋体" w:eastAsia="宋体" w:cs="宋体"/>
          <w:b/>
          <w:bCs/>
          <w:sz w:val="24"/>
          <w:szCs w:val="24"/>
        </w:rPr>
        <w:t>标的的</w:t>
      </w:r>
      <w:r>
        <w:rPr>
          <w:rFonts w:hint="eastAsia" w:ascii="宋体" w:hAnsi="宋体" w:cs="宋体"/>
          <w:b/>
          <w:bCs/>
          <w:sz w:val="24"/>
          <w:szCs w:val="24"/>
          <w:lang w:val="en-US" w:eastAsia="zh-CN"/>
        </w:rPr>
        <w:t>业态</w:t>
      </w:r>
      <w:r>
        <w:rPr>
          <w:rFonts w:hint="eastAsia" w:ascii="宋体" w:hAnsi="宋体" w:eastAsia="宋体" w:cs="宋体"/>
          <w:b/>
          <w:bCs/>
          <w:sz w:val="24"/>
          <w:szCs w:val="24"/>
        </w:rPr>
        <w:t>用途</w:t>
      </w:r>
      <w:r>
        <w:rPr>
          <w:rFonts w:hint="eastAsia" w:ascii="宋体" w:hAnsi="宋体" w:cs="宋体"/>
          <w:b/>
          <w:bCs/>
          <w:sz w:val="24"/>
          <w:szCs w:val="24"/>
          <w:lang w:val="en-US" w:eastAsia="zh-CN"/>
        </w:rPr>
        <w:t>须按要求进行经营，</w:t>
      </w:r>
      <w:r>
        <w:rPr>
          <w:rFonts w:hint="eastAsia" w:ascii="宋体" w:hAnsi="宋体" w:eastAsia="宋体" w:cs="宋体"/>
          <w:b/>
          <w:bCs/>
          <w:color w:val="0070C0"/>
          <w:sz w:val="24"/>
          <w:szCs w:val="24"/>
          <w:lang w:val="en-US" w:eastAsia="zh-CN"/>
        </w:rPr>
        <w:t>如</w:t>
      </w:r>
      <w:r>
        <w:rPr>
          <w:rFonts w:hint="eastAsia" w:ascii="宋体" w:hAnsi="宋体" w:cs="宋体"/>
          <w:b/>
          <w:bCs/>
          <w:color w:val="0070C0"/>
          <w:sz w:val="24"/>
          <w:szCs w:val="24"/>
          <w:lang w:val="en-US" w:eastAsia="zh-CN"/>
        </w:rPr>
        <w:t>变更</w:t>
      </w:r>
      <w:r>
        <w:rPr>
          <w:rFonts w:hint="eastAsia" w:ascii="宋体" w:hAnsi="宋体" w:eastAsia="宋体" w:cs="宋体"/>
          <w:b/>
          <w:bCs/>
          <w:color w:val="0070C0"/>
          <w:sz w:val="24"/>
          <w:szCs w:val="24"/>
          <w:lang w:val="en-US" w:eastAsia="zh-CN"/>
        </w:rPr>
        <w:t>该标的房屋</w:t>
      </w:r>
      <w:r>
        <w:rPr>
          <w:rFonts w:hint="eastAsia" w:ascii="宋体" w:hAnsi="宋体" w:cs="宋体"/>
          <w:b/>
          <w:bCs/>
          <w:color w:val="0070C0"/>
          <w:sz w:val="24"/>
          <w:szCs w:val="24"/>
          <w:lang w:val="en-US" w:eastAsia="zh-CN"/>
        </w:rPr>
        <w:t>经营</w:t>
      </w:r>
      <w:r>
        <w:rPr>
          <w:rFonts w:hint="eastAsia" w:ascii="宋体" w:hAnsi="宋体" w:eastAsia="宋体" w:cs="宋体"/>
          <w:b/>
          <w:bCs/>
          <w:color w:val="0070C0"/>
          <w:sz w:val="24"/>
          <w:szCs w:val="24"/>
          <w:lang w:val="en-US" w:eastAsia="zh-CN"/>
        </w:rPr>
        <w:t>业态用途</w:t>
      </w:r>
      <w:r>
        <w:rPr>
          <w:rFonts w:hint="eastAsia" w:ascii="宋体" w:hAnsi="宋体" w:cs="宋体"/>
          <w:b/>
          <w:bCs/>
          <w:color w:val="0070C0"/>
          <w:sz w:val="24"/>
          <w:szCs w:val="24"/>
          <w:lang w:val="en-US" w:eastAsia="zh-CN"/>
        </w:rPr>
        <w:t>及增加其他经营业态</w:t>
      </w:r>
      <w:r>
        <w:rPr>
          <w:rFonts w:hint="eastAsia" w:ascii="宋体" w:hAnsi="宋体" w:eastAsia="宋体" w:cs="宋体"/>
          <w:b/>
          <w:bCs/>
          <w:color w:val="0070C0"/>
          <w:sz w:val="24"/>
          <w:szCs w:val="24"/>
          <w:lang w:val="en-US" w:eastAsia="zh-CN"/>
        </w:rPr>
        <w:t>的</w:t>
      </w:r>
      <w:r>
        <w:rPr>
          <w:rFonts w:hint="eastAsia" w:ascii="宋体" w:hAnsi="宋体" w:cs="宋体"/>
          <w:b/>
          <w:bCs/>
          <w:color w:val="0070C0"/>
          <w:sz w:val="24"/>
          <w:szCs w:val="24"/>
          <w:lang w:val="en-US" w:eastAsia="zh-CN"/>
        </w:rPr>
        <w:t>，</w:t>
      </w:r>
      <w:r>
        <w:rPr>
          <w:rFonts w:hint="eastAsia" w:ascii="宋体" w:hAnsi="宋体" w:eastAsia="宋体" w:cs="宋体"/>
          <w:b/>
          <w:bCs/>
          <w:color w:val="0070C0"/>
          <w:sz w:val="24"/>
          <w:szCs w:val="24"/>
          <w:lang w:val="en-US" w:eastAsia="zh-CN"/>
        </w:rPr>
        <w:t>需委托人（出租人）同意</w:t>
      </w:r>
      <w:r>
        <w:rPr>
          <w:rFonts w:hint="eastAsia" w:ascii="宋体" w:hAnsi="宋体" w:cs="宋体"/>
          <w:b/>
          <w:bCs/>
          <w:color w:val="0070C0"/>
          <w:sz w:val="24"/>
          <w:szCs w:val="24"/>
          <w:lang w:val="en-US" w:eastAsia="zh-CN"/>
        </w:rPr>
        <w:t>方可变更</w:t>
      </w:r>
      <w:r>
        <w:rPr>
          <w:rFonts w:hint="eastAsia" w:ascii="宋体" w:hAnsi="宋体" w:cs="宋体"/>
          <w:b/>
          <w:bCs/>
          <w:color w:val="auto"/>
          <w:sz w:val="24"/>
          <w:szCs w:val="24"/>
          <w:lang w:val="en-US" w:eastAsia="zh-CN"/>
        </w:rPr>
        <w:t>，否则</w:t>
      </w:r>
      <w:r>
        <w:rPr>
          <w:rFonts w:hint="eastAsia" w:ascii="宋体" w:hAnsi="宋体" w:eastAsia="宋体" w:cs="宋体"/>
          <w:b/>
          <w:bCs/>
          <w:color w:val="0070C0"/>
          <w:sz w:val="24"/>
          <w:szCs w:val="24"/>
          <w:lang w:val="en-US" w:eastAsia="zh-CN"/>
        </w:rPr>
        <w:t>视为违约</w:t>
      </w:r>
      <w:r>
        <w:rPr>
          <w:rFonts w:hint="eastAsia" w:ascii="宋体" w:hAnsi="宋体" w:eastAsia="宋体" w:cs="宋体"/>
          <w:b/>
          <w:bCs/>
          <w:color w:val="auto"/>
          <w:sz w:val="24"/>
          <w:szCs w:val="24"/>
          <w:lang w:val="en-US" w:eastAsia="zh-CN"/>
        </w:rPr>
        <w:t>，委托人（出租人）有权无条</w:t>
      </w:r>
      <w:r>
        <w:rPr>
          <w:rFonts w:hint="eastAsia" w:ascii="宋体" w:hAnsi="宋体" w:eastAsia="宋体" w:cs="宋体"/>
          <w:b/>
          <w:color w:val="auto"/>
          <w:sz w:val="24"/>
          <w:szCs w:val="24"/>
          <w:lang w:val="en-US" w:eastAsia="zh-CN"/>
        </w:rPr>
        <w:t>件收回该标的，履约保证金不予退还。</w:t>
      </w:r>
    </w:p>
    <w:p w14:paraId="345E7689">
      <w:pPr>
        <w:pStyle w:val="6"/>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w:t>
      </w:r>
      <w:r>
        <w:rPr>
          <w:rFonts w:hint="eastAsia" w:ascii="宋体" w:hAnsi="宋体"/>
          <w:color w:val="auto"/>
          <w:sz w:val="24"/>
        </w:rPr>
        <w:t>租房屋面积仅供竞买人参考，如实际有出入，以实际面积为准，成交款（租金）不作退补。</w:t>
      </w:r>
    </w:p>
    <w:p w14:paraId="12FB16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olor w:val="auto"/>
          <w:sz w:val="24"/>
          <w:lang w:val="en-US" w:eastAsia="zh-CN"/>
        </w:rPr>
        <w:t>4、</w:t>
      </w:r>
      <w:r>
        <w:rPr>
          <w:rFonts w:hint="eastAsia" w:ascii="宋体" w:hAnsi="宋体" w:eastAsia="宋体" w:cs="宋体"/>
          <w:color w:val="0000FF"/>
          <w:kern w:val="0"/>
          <w:sz w:val="24"/>
          <w:szCs w:val="24"/>
        </w:rPr>
        <w:t>如需对租赁房屋进行装修或增扩设备时，</w:t>
      </w:r>
      <w:r>
        <w:rPr>
          <w:rFonts w:hint="eastAsia" w:ascii="宋体" w:hAnsi="宋体" w:eastAsia="宋体" w:cs="宋体"/>
          <w:color w:val="0000FF"/>
          <w:sz w:val="24"/>
          <w:szCs w:val="24"/>
        </w:rPr>
        <w:t>按规定报消防、城管、房管等相关部门审批同意方可装修</w:t>
      </w:r>
      <w:r>
        <w:rPr>
          <w:rFonts w:hint="eastAsia" w:ascii="宋体" w:hAnsi="宋体" w:eastAsia="宋体" w:cs="宋体"/>
          <w:color w:val="0000FF"/>
          <w:sz w:val="24"/>
          <w:szCs w:val="24"/>
          <w:lang w:eastAsia="zh-CN"/>
        </w:rPr>
        <w:t>，</w:t>
      </w:r>
      <w:r>
        <w:rPr>
          <w:rFonts w:hint="eastAsia" w:ascii="宋体" w:hAnsi="宋体" w:eastAsia="宋体" w:cs="宋体"/>
          <w:color w:val="0000FF"/>
          <w:kern w:val="0"/>
          <w:sz w:val="24"/>
          <w:szCs w:val="24"/>
        </w:rPr>
        <w:t>费用</w:t>
      </w:r>
      <w:r>
        <w:rPr>
          <w:rFonts w:hint="eastAsia" w:ascii="宋体" w:hAnsi="宋体" w:eastAsia="宋体" w:cs="宋体"/>
          <w:color w:val="0000FF"/>
          <w:sz w:val="24"/>
          <w:szCs w:val="24"/>
        </w:rPr>
        <w:t>和责任均由</w:t>
      </w:r>
      <w:r>
        <w:rPr>
          <w:rFonts w:hint="eastAsia" w:ascii="宋体" w:hAnsi="宋体" w:eastAsia="宋体" w:cs="宋体"/>
          <w:color w:val="0000FF"/>
          <w:sz w:val="24"/>
          <w:szCs w:val="24"/>
          <w:lang w:eastAsia="zh-CN"/>
        </w:rPr>
        <w:t>承租人</w:t>
      </w:r>
      <w:r>
        <w:rPr>
          <w:rFonts w:hint="eastAsia" w:ascii="宋体" w:hAnsi="宋体" w:eastAsia="宋体" w:cs="宋体"/>
          <w:color w:val="0000FF"/>
          <w:sz w:val="24"/>
          <w:szCs w:val="24"/>
        </w:rPr>
        <w:t>承担</w:t>
      </w:r>
      <w:r>
        <w:rPr>
          <w:rFonts w:hint="eastAsia" w:ascii="宋体" w:hAnsi="宋体" w:eastAsia="宋体" w:cs="宋体"/>
          <w:color w:val="0000FF"/>
          <w:kern w:val="0"/>
          <w:sz w:val="24"/>
          <w:szCs w:val="24"/>
        </w:rPr>
        <w:t>。</w:t>
      </w:r>
      <w:r>
        <w:rPr>
          <w:rFonts w:hint="eastAsia" w:ascii="宋体" w:hAnsi="宋体" w:eastAsia="宋体" w:cs="宋体"/>
          <w:b/>
          <w:bCs/>
          <w:color w:val="0000FF"/>
          <w:kern w:val="0"/>
          <w:sz w:val="24"/>
          <w:szCs w:val="24"/>
        </w:rPr>
        <w:t>租赁关系结束或解除时，</w:t>
      </w:r>
      <w:r>
        <w:rPr>
          <w:rFonts w:hint="eastAsia" w:ascii="宋体" w:hAnsi="宋体" w:eastAsia="宋体" w:cs="宋体"/>
          <w:b/>
          <w:bCs/>
          <w:color w:val="0000FF"/>
          <w:kern w:val="0"/>
          <w:sz w:val="24"/>
          <w:szCs w:val="24"/>
          <w:lang w:eastAsia="zh-CN"/>
        </w:rPr>
        <w:t>委托人（出租人）</w:t>
      </w:r>
      <w:r>
        <w:rPr>
          <w:rFonts w:hint="eastAsia" w:ascii="宋体" w:hAnsi="宋体" w:eastAsia="宋体" w:cs="宋体"/>
          <w:b/>
          <w:bCs/>
          <w:color w:val="0000FF"/>
          <w:kern w:val="0"/>
          <w:sz w:val="24"/>
          <w:szCs w:val="24"/>
        </w:rPr>
        <w:t>若要求恢复原样的，承租人必须恢复</w:t>
      </w:r>
      <w:r>
        <w:rPr>
          <w:rFonts w:hint="eastAsia" w:ascii="宋体" w:hAnsi="宋体" w:cs="宋体"/>
          <w:b/>
          <w:bCs/>
          <w:color w:val="0000FF"/>
          <w:kern w:val="0"/>
          <w:sz w:val="24"/>
          <w:szCs w:val="24"/>
          <w:lang w:eastAsia="zh-CN"/>
        </w:rPr>
        <w:t>。</w:t>
      </w:r>
      <w:r>
        <w:rPr>
          <w:rFonts w:hint="eastAsia" w:ascii="宋体" w:hAnsi="宋体" w:eastAsia="宋体" w:cs="宋体"/>
          <w:b/>
          <w:bCs/>
          <w:color w:val="0000FF"/>
          <w:sz w:val="24"/>
          <w:szCs w:val="24"/>
        </w:rPr>
        <w:t>经委托人验收认可，</w:t>
      </w:r>
      <w:r>
        <w:rPr>
          <w:rFonts w:hint="eastAsia" w:ascii="宋体" w:hAnsi="宋体" w:cs="宋体"/>
          <w:b/>
          <w:bCs/>
          <w:color w:val="0000FF"/>
          <w:sz w:val="24"/>
          <w:szCs w:val="24"/>
          <w:lang w:eastAsia="zh-CN"/>
        </w:rPr>
        <w:t>方可</w:t>
      </w:r>
      <w:r>
        <w:rPr>
          <w:rFonts w:hint="eastAsia" w:ascii="宋体" w:hAnsi="宋体" w:eastAsia="宋体" w:cs="宋体"/>
          <w:b/>
          <w:bCs/>
          <w:color w:val="0000FF"/>
          <w:sz w:val="24"/>
          <w:szCs w:val="24"/>
        </w:rPr>
        <w:t>结清</w:t>
      </w:r>
      <w:r>
        <w:rPr>
          <w:rFonts w:hint="eastAsia" w:ascii="宋体" w:hAnsi="宋体" w:cs="宋体"/>
          <w:b/>
          <w:bCs/>
          <w:color w:val="0000FF"/>
          <w:sz w:val="24"/>
          <w:szCs w:val="24"/>
          <w:lang w:eastAsia="zh-CN"/>
        </w:rPr>
        <w:t>相关</w:t>
      </w:r>
      <w:r>
        <w:rPr>
          <w:rFonts w:hint="eastAsia" w:ascii="宋体" w:hAnsi="宋体" w:eastAsia="宋体" w:cs="宋体"/>
          <w:b/>
          <w:bCs/>
          <w:color w:val="0000FF"/>
          <w:sz w:val="24"/>
          <w:szCs w:val="24"/>
        </w:rPr>
        <w:t>费用</w:t>
      </w:r>
      <w:r>
        <w:rPr>
          <w:rFonts w:hint="eastAsia" w:ascii="宋体" w:hAnsi="宋体" w:cs="宋体"/>
          <w:b/>
          <w:bCs/>
          <w:color w:val="0000FF"/>
          <w:sz w:val="24"/>
          <w:szCs w:val="24"/>
          <w:lang w:eastAsia="zh-CN"/>
        </w:rPr>
        <w:t>（履约保证金）</w:t>
      </w:r>
      <w:r>
        <w:rPr>
          <w:rFonts w:hint="eastAsia" w:ascii="宋体" w:hAnsi="宋体" w:eastAsia="宋体" w:cs="宋体"/>
          <w:b/>
          <w:bCs/>
          <w:color w:val="0000FF"/>
          <w:sz w:val="24"/>
          <w:szCs w:val="24"/>
        </w:rPr>
        <w:t>。</w:t>
      </w:r>
    </w:p>
    <w:p w14:paraId="7E111531">
      <w:pPr>
        <w:pStyle w:val="6"/>
        <w:widowControl/>
        <w:spacing w:beforeAutospacing="0" w:afterAutospacing="0" w:line="360" w:lineRule="auto"/>
        <w:ind w:firstLine="480" w:firstLineChars="200"/>
        <w:rPr>
          <w:rFonts w:hint="eastAsia" w:ascii="宋体" w:hAnsi="宋体" w:eastAsia="宋体" w:cs="宋体"/>
          <w:color w:val="0000FF"/>
          <w:sz w:val="24"/>
          <w:szCs w:val="24"/>
        </w:rPr>
      </w:pPr>
      <w:r>
        <w:rPr>
          <w:rFonts w:hint="eastAsia" w:ascii="宋体" w:hAnsi="宋体"/>
          <w:color w:val="auto"/>
          <w:sz w:val="24"/>
          <w:lang w:val="en-US" w:eastAsia="zh-CN"/>
        </w:rPr>
        <w:t>5、</w:t>
      </w:r>
      <w:r>
        <w:rPr>
          <w:rFonts w:hint="eastAsia" w:ascii="宋体" w:hAnsi="宋体" w:eastAsia="宋体" w:cs="宋体"/>
          <w:color w:val="0000FF"/>
          <w:sz w:val="24"/>
          <w:szCs w:val="24"/>
        </w:rPr>
        <w:t>买受人(承租人)必须在规定的经营范围遵纪守法、合法、规范、文明经营,不得经营易燃易爆</w:t>
      </w:r>
      <w:r>
        <w:rPr>
          <w:rFonts w:hint="eastAsia" w:ascii="宋体" w:hAnsi="宋体" w:eastAsia="宋体" w:cs="宋体"/>
          <w:color w:val="0000FF"/>
          <w:kern w:val="0"/>
          <w:sz w:val="24"/>
          <w:szCs w:val="24"/>
          <w:highlight w:val="none"/>
        </w:rPr>
        <w:t>危化品</w:t>
      </w:r>
      <w:r>
        <w:rPr>
          <w:rFonts w:hint="eastAsia" w:ascii="宋体" w:hAnsi="宋体" w:cs="宋体"/>
          <w:color w:val="0000FF"/>
          <w:kern w:val="0"/>
          <w:sz w:val="24"/>
          <w:szCs w:val="24"/>
          <w:highlight w:val="none"/>
          <w:lang w:val="en-US" w:eastAsia="zh-CN"/>
        </w:rPr>
        <w:t>和再生资源回收经营</w:t>
      </w:r>
      <w:r>
        <w:rPr>
          <w:rFonts w:hint="eastAsia" w:ascii="宋体" w:hAnsi="宋体" w:eastAsia="宋体" w:cs="宋体"/>
          <w:color w:val="0000FF"/>
          <w:sz w:val="24"/>
          <w:szCs w:val="24"/>
        </w:rPr>
        <w:t>等影响周边环境的行业、扰民及违法、违规或违反公序良俗的经营活动。若买受人(承租人)违法经</w:t>
      </w:r>
      <w:r>
        <w:rPr>
          <w:rFonts w:hint="default" w:ascii="宋体" w:hAnsi="宋体" w:cs="宋体"/>
          <w:color w:val="0000FF"/>
          <w:sz w:val="24"/>
          <w:szCs w:val="24"/>
        </w:rPr>
        <w:t>营</w:t>
      </w:r>
      <w:r>
        <w:rPr>
          <w:rFonts w:hint="eastAsia" w:ascii="宋体" w:hAnsi="宋体" w:eastAsia="宋体" w:cs="宋体"/>
          <w:color w:val="0000FF"/>
          <w:sz w:val="24"/>
          <w:szCs w:val="24"/>
        </w:rPr>
        <w:t>或超出经营范围经营的,则应由买受人(承租人)自行承担责任,与委托人(出人)无关,同时委托人(出租人)有权立即终止《</w:t>
      </w:r>
      <w:r>
        <w:rPr>
          <w:rFonts w:hint="eastAsia" w:ascii="宋体" w:hAnsi="宋体" w:cs="宋体"/>
          <w:color w:val="0000FF"/>
          <w:sz w:val="24"/>
          <w:szCs w:val="24"/>
          <w:lang w:eastAsia="zh-CN"/>
        </w:rPr>
        <w:t>房屋</w:t>
      </w:r>
      <w:r>
        <w:rPr>
          <w:rFonts w:hint="eastAsia" w:ascii="宋体" w:hAnsi="宋体" w:eastAsia="宋体" w:cs="宋体"/>
          <w:color w:val="0000FF"/>
          <w:sz w:val="24"/>
          <w:szCs w:val="24"/>
        </w:rPr>
        <w:t>租赁合同》,收回原出租的</w:t>
      </w:r>
      <w:r>
        <w:rPr>
          <w:rFonts w:hint="eastAsia" w:ascii="宋体" w:hAnsi="宋体" w:cs="宋体"/>
          <w:color w:val="0000FF"/>
          <w:sz w:val="24"/>
          <w:szCs w:val="24"/>
          <w:lang w:eastAsia="zh-CN"/>
        </w:rPr>
        <w:t>标的物</w:t>
      </w:r>
      <w:r>
        <w:rPr>
          <w:rFonts w:hint="eastAsia" w:ascii="宋体" w:hAnsi="宋体" w:eastAsia="宋体" w:cs="宋体"/>
          <w:color w:val="0000FF"/>
          <w:sz w:val="24"/>
          <w:szCs w:val="24"/>
        </w:rPr>
        <w:t>,由此造成的一切责任和经济赔偿均由买受人(承租人)承担。</w:t>
      </w:r>
    </w:p>
    <w:p w14:paraId="75A34B06">
      <w:pPr>
        <w:pStyle w:val="6"/>
        <w:widowControl/>
        <w:spacing w:beforeAutospacing="0" w:afterAutospacing="0" w:line="360" w:lineRule="auto"/>
        <w:ind w:firstLine="480" w:firstLineChars="200"/>
        <w:rPr>
          <w:rFonts w:hint="eastAsia" w:ascii="宋体" w:hAnsi="宋体" w:eastAsia="宋体" w:cs="宋体"/>
          <w:color w:val="0000FF"/>
          <w:kern w:val="0"/>
          <w:sz w:val="24"/>
          <w:szCs w:val="24"/>
        </w:rPr>
      </w:pPr>
      <w:r>
        <w:rPr>
          <w:rFonts w:hint="eastAsia" w:ascii="宋体" w:hAnsi="宋体" w:cs="宋体"/>
          <w:color w:val="auto"/>
          <w:sz w:val="24"/>
          <w:szCs w:val="24"/>
          <w:lang w:val="en-US" w:eastAsia="zh-CN"/>
        </w:rPr>
        <w:t>6、</w:t>
      </w:r>
      <w:r>
        <w:rPr>
          <w:rFonts w:hint="eastAsia" w:ascii="宋体" w:hAnsi="宋体" w:eastAsia="宋体" w:cs="宋体"/>
          <w:color w:val="0000FF"/>
          <w:kern w:val="0"/>
          <w:sz w:val="24"/>
          <w:szCs w:val="24"/>
        </w:rPr>
        <w:t>标的物的消防设施及相关消防手续办理由</w:t>
      </w:r>
      <w:r>
        <w:rPr>
          <w:rFonts w:hint="eastAsia" w:ascii="宋体" w:hAnsi="宋体" w:eastAsia="宋体" w:cs="宋体"/>
          <w:color w:val="0000FF"/>
          <w:kern w:val="0"/>
          <w:sz w:val="24"/>
          <w:szCs w:val="24"/>
          <w:lang w:eastAsia="zh-CN"/>
        </w:rPr>
        <w:t>买受人（承租人）</w:t>
      </w:r>
      <w:r>
        <w:rPr>
          <w:rFonts w:hint="eastAsia" w:ascii="宋体" w:hAnsi="宋体" w:eastAsia="宋体" w:cs="宋体"/>
          <w:color w:val="0000FF"/>
          <w:kern w:val="0"/>
          <w:sz w:val="24"/>
          <w:szCs w:val="24"/>
        </w:rPr>
        <w:t>负责。</w:t>
      </w:r>
    </w:p>
    <w:p w14:paraId="6FB6B775">
      <w:pPr>
        <w:pStyle w:val="6"/>
        <w:widowControl/>
        <w:spacing w:beforeAutospacing="0" w:afterAutospacing="0" w:line="360" w:lineRule="auto"/>
        <w:ind w:firstLine="480" w:firstLineChars="200"/>
        <w:rPr>
          <w:rFonts w:hint="eastAsia" w:ascii="宋体" w:hAnsi="宋体" w:eastAsia="宋体" w:cs="宋体"/>
          <w:color w:val="0000FF"/>
          <w:kern w:val="0"/>
          <w:sz w:val="24"/>
          <w:szCs w:val="24"/>
          <w:lang w:val="en-US" w:eastAsia="zh-CN"/>
        </w:rPr>
      </w:pPr>
      <w:r>
        <w:rPr>
          <w:rFonts w:hint="eastAsia" w:ascii="宋体" w:hAnsi="宋体" w:cs="宋体"/>
          <w:color w:val="auto"/>
          <w:kern w:val="0"/>
          <w:sz w:val="24"/>
          <w:szCs w:val="24"/>
          <w:lang w:val="en-US" w:eastAsia="zh-CN"/>
        </w:rPr>
        <w:t>7、</w:t>
      </w:r>
      <w:r>
        <w:rPr>
          <w:rFonts w:hint="eastAsia" w:ascii="宋体" w:hAnsi="宋体" w:eastAsia="宋体" w:cs="宋体"/>
          <w:color w:val="0000FF"/>
          <w:sz w:val="24"/>
          <w:szCs w:val="24"/>
        </w:rPr>
        <w:t>竞买人报名参与竞价,即表明</w:t>
      </w:r>
      <w:r>
        <w:rPr>
          <w:rFonts w:hint="eastAsia" w:ascii="宋体" w:hAnsi="宋体" w:cs="宋体"/>
          <w:color w:val="0000FF"/>
          <w:sz w:val="24"/>
          <w:szCs w:val="24"/>
          <w:lang w:eastAsia="zh-CN"/>
        </w:rPr>
        <w:t>同意附件《房屋土地租赁合同》所有条款，并</w:t>
      </w:r>
      <w:r>
        <w:rPr>
          <w:rFonts w:hint="eastAsia" w:ascii="宋体" w:hAnsi="宋体" w:eastAsia="宋体" w:cs="宋体"/>
          <w:color w:val="0000FF"/>
          <w:sz w:val="24"/>
          <w:szCs w:val="24"/>
        </w:rPr>
        <w:t>已完全知晓标的物权属、权利性质、用途等相关问题,若因标的物权属、权利性质</w:t>
      </w:r>
      <w:r>
        <w:rPr>
          <w:rFonts w:hint="eastAsia" w:ascii="宋体" w:hAnsi="宋体" w:cs="宋体"/>
          <w:color w:val="0000FF"/>
          <w:sz w:val="24"/>
          <w:szCs w:val="24"/>
          <w:lang w:eastAsia="zh-CN"/>
        </w:rPr>
        <w:t>、</w:t>
      </w:r>
      <w:r>
        <w:rPr>
          <w:rFonts w:hint="eastAsia" w:ascii="宋体" w:hAnsi="宋体" w:eastAsia="宋体" w:cs="宋体"/>
          <w:color w:val="0000FF"/>
          <w:sz w:val="24"/>
          <w:szCs w:val="24"/>
        </w:rPr>
        <w:t>用途等相关问题导致买受人无法办理经营证照或产生其他纠纷的,由</w:t>
      </w:r>
      <w:r>
        <w:rPr>
          <w:rFonts w:hint="eastAsia" w:ascii="宋体" w:hAnsi="宋体" w:eastAsia="宋体" w:cs="宋体"/>
          <w:color w:val="0000FF"/>
          <w:sz w:val="24"/>
          <w:szCs w:val="24"/>
          <w:lang w:eastAsia="zh-CN"/>
        </w:rPr>
        <w:t>买受人（承租人）</w:t>
      </w:r>
      <w:r>
        <w:rPr>
          <w:rFonts w:hint="eastAsia" w:ascii="宋体" w:hAnsi="宋体" w:eastAsia="宋体" w:cs="宋体"/>
          <w:color w:val="0000FF"/>
          <w:sz w:val="24"/>
          <w:szCs w:val="24"/>
        </w:rPr>
        <w:t>自行担风险,并不影响竞价成交结果,也不作为解除出租合同的理</w:t>
      </w:r>
      <w:r>
        <w:rPr>
          <w:rFonts w:hint="eastAsia" w:ascii="宋体" w:hAnsi="宋体" w:eastAsia="宋体" w:cs="宋体"/>
          <w:color w:val="0000FF"/>
          <w:sz w:val="24"/>
          <w:szCs w:val="24"/>
          <w:lang w:eastAsia="zh-CN"/>
        </w:rPr>
        <w:t>由。</w:t>
      </w:r>
    </w:p>
    <w:p w14:paraId="32BC404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171D155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33B934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50045A4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1790B8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B7C24F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A3C928E">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605DDFA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5E444F1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125DB18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w:t>
      </w:r>
    </w:p>
    <w:p w14:paraId="2EE6E04A">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6E38F577">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r>
        <w:rPr>
          <w:rFonts w:hint="eastAsia" w:ascii="宋体" w:hAnsi="宋体" w:eastAsia="宋体" w:cs="宋体"/>
          <w:color w:val="auto"/>
          <w:sz w:val="24"/>
          <w:szCs w:val="24"/>
        </w:rPr>
        <w:t>日</w:t>
      </w:r>
    </w:p>
    <w:p w14:paraId="2B14954F">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hAnsi="仿宋_GB2312" w:eastAsia="仿宋_GB2312" w:cs="仿宋_GB2312"/>
          <w:sz w:val="32"/>
          <w:szCs w:val="32"/>
        </w:rPr>
      </w:pPr>
      <w:r>
        <w:rPr>
          <w:rFonts w:hint="eastAsia" w:ascii="黑体" w:hAnsi="黑体" w:eastAsia="黑体" w:cs="黑体"/>
          <w:sz w:val="24"/>
        </w:rPr>
        <w:t>合同编号：</w:t>
      </w:r>
    </w:p>
    <w:p w14:paraId="6D634576">
      <w:pPr>
        <w:keepNext w:val="0"/>
        <w:keepLines w:val="0"/>
        <w:pageBreakBefore w:val="0"/>
        <w:widowControl w:val="0"/>
        <w:kinsoku/>
        <w:wordWrap/>
        <w:overflowPunct/>
        <w:topLinePunct w:val="0"/>
        <w:autoSpaceDE/>
        <w:autoSpaceDN/>
        <w:bidi w:val="0"/>
        <w:adjustRightInd/>
        <w:snapToGrid/>
        <w:spacing w:line="240" w:lineRule="auto"/>
        <w:textAlignment w:val="auto"/>
        <w:rPr>
          <w:rFonts w:ascii="黑体" w:hAnsi="黑体" w:eastAsia="黑体" w:cs="黑体"/>
          <w:sz w:val="28"/>
          <w:szCs w:val="36"/>
        </w:rPr>
      </w:pPr>
    </w:p>
    <w:p w14:paraId="345CB7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cs="宋体"/>
          <w:sz w:val="24"/>
        </w:rPr>
      </w:pPr>
      <w:r>
        <w:rPr>
          <w:rFonts w:hint="eastAsia" w:ascii="方正小标宋简体" w:hAnsi="方正小标宋简体" w:eastAsia="方正小标宋简体" w:cs="方正小标宋简体"/>
          <w:sz w:val="44"/>
          <w:szCs w:val="44"/>
        </w:rPr>
        <w:t>招宝智造谷</w:t>
      </w:r>
      <w:r>
        <w:rPr>
          <w:rFonts w:hint="eastAsia" w:ascii="方正小标宋简体" w:hAnsi="方正小标宋简体" w:eastAsia="方正小标宋简体" w:cs="方正小标宋简体"/>
          <w:sz w:val="44"/>
          <w:szCs w:val="44"/>
          <w:lang w:val="en-US" w:eastAsia="zh-CN"/>
        </w:rPr>
        <w:t>底商</w:t>
      </w:r>
      <w:r>
        <w:rPr>
          <w:rFonts w:hint="eastAsia" w:ascii="方正小标宋简体" w:hAnsi="方正小标宋简体" w:eastAsia="方正小标宋简体" w:cs="方正小标宋简体"/>
          <w:sz w:val="44"/>
          <w:szCs w:val="44"/>
        </w:rPr>
        <w:t>租赁合同</w:t>
      </w:r>
    </w:p>
    <w:p w14:paraId="3F6F9A79">
      <w:pPr>
        <w:spacing w:line="360" w:lineRule="auto"/>
        <w:rPr>
          <w:rFonts w:hint="eastAsia" w:ascii="宋体" w:hAnsi="宋体" w:cs="宋体"/>
          <w:sz w:val="24"/>
        </w:rPr>
      </w:pPr>
    </w:p>
    <w:p w14:paraId="5EB66ECB">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甲方（出租方）：宁波招宝实业有限公司</w:t>
      </w:r>
    </w:p>
    <w:p w14:paraId="04989D10">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法定代表人：王嘉林</w:t>
      </w:r>
    </w:p>
    <w:p w14:paraId="2A31E7E3">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      址：浙江省宁波市镇海区招宝山街道威海路388号</w:t>
      </w:r>
    </w:p>
    <w:p w14:paraId="7985F8E1">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      编：315200</w:t>
      </w:r>
    </w:p>
    <w:p w14:paraId="049603E8">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甲方开户行：中国银行镇海支行</w:t>
      </w:r>
    </w:p>
    <w:p w14:paraId="45931430">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银行  账号：396158349462</w:t>
      </w:r>
    </w:p>
    <w:p w14:paraId="676AE534">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      话：0574-86266455</w:t>
      </w:r>
    </w:p>
    <w:p w14:paraId="435C8658">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传      真：0574-86266455</w:t>
      </w:r>
    </w:p>
    <w:p w14:paraId="61DDC2E3">
      <w:pPr>
        <w:spacing w:line="360" w:lineRule="auto"/>
        <w:rPr>
          <w:rFonts w:hint="eastAsia" w:ascii="仿宋_GB2312" w:hAnsi="仿宋_GB2312" w:eastAsia="仿宋_GB2312" w:cs="仿宋_GB2312"/>
          <w:sz w:val="32"/>
          <w:szCs w:val="32"/>
        </w:rPr>
      </w:pPr>
    </w:p>
    <w:p w14:paraId="2CA058AF">
      <w:pPr>
        <w:spacing w:line="360" w:lineRule="auto"/>
        <w:rPr>
          <w:rFonts w:hint="eastAsia" w:ascii="仿宋_GB2312" w:hAnsi="仿宋_GB2312" w:eastAsia="仿宋_GB2312" w:cs="仿宋_GB2312"/>
          <w:sz w:val="32"/>
          <w:szCs w:val="32"/>
        </w:rPr>
      </w:pPr>
    </w:p>
    <w:p w14:paraId="45C823D5">
      <w:pPr>
        <w:spacing w:line="520"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乙方（承租方）：</w:t>
      </w:r>
    </w:p>
    <w:p w14:paraId="568C3F94">
      <w:pPr>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法定代表人（委托代理人）：</w:t>
      </w:r>
    </w:p>
    <w:p w14:paraId="5A581D04">
      <w:pPr>
        <w:spacing w:line="520"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地      址：</w:t>
      </w:r>
    </w:p>
    <w:p w14:paraId="74241CBF">
      <w:pPr>
        <w:spacing w:line="520"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邮      编：</w:t>
      </w:r>
    </w:p>
    <w:p w14:paraId="6D312C12">
      <w:pPr>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乙方开户行：</w:t>
      </w:r>
    </w:p>
    <w:p w14:paraId="52526ED1">
      <w:pPr>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银行  账号：</w:t>
      </w:r>
    </w:p>
    <w:p w14:paraId="3CBFF369">
      <w:pPr>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      话：</w:t>
      </w:r>
    </w:p>
    <w:p w14:paraId="2002EDB7">
      <w:pPr>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传      真：</w:t>
      </w:r>
    </w:p>
    <w:p w14:paraId="7170F585">
      <w:pPr>
        <w:spacing w:line="520" w:lineRule="exact"/>
        <w:rPr>
          <w:rFonts w:hint="eastAsia" w:ascii="仿宋_GB2312" w:hAnsi="仿宋_GB2312" w:eastAsia="仿宋_GB2312" w:cs="仿宋_GB2312"/>
          <w:sz w:val="32"/>
          <w:szCs w:val="32"/>
        </w:rPr>
      </w:pPr>
    </w:p>
    <w:p w14:paraId="7F3D9DEA">
      <w:pPr>
        <w:spacing w:line="520" w:lineRule="exact"/>
        <w:rPr>
          <w:rFonts w:ascii="仿宋_GB2312" w:hAnsi="仿宋_GB2312" w:eastAsia="仿宋_GB2312" w:cs="仿宋_GB2312"/>
          <w:sz w:val="32"/>
          <w:szCs w:val="32"/>
          <w:u w:val="single"/>
        </w:rPr>
      </w:pPr>
    </w:p>
    <w:p w14:paraId="2B9F355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根据《中华人民共和国民法典》以及相关法律的规定，甲乙双方本着平等、自愿等原则，就房屋租赁事宜，协商一致，签订本房屋租赁合同（下称“本合同”）。</w:t>
      </w:r>
    </w:p>
    <w:p w14:paraId="1F884A93">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0" w:name="_Toc9546"/>
      <w:r>
        <w:rPr>
          <w:rFonts w:hint="eastAsia" w:ascii="黑体" w:hAnsi="黑体" w:eastAsia="黑体" w:cs="黑体"/>
          <w:sz w:val="32"/>
          <w:szCs w:val="32"/>
        </w:rPr>
        <w:t>第一章 租赁</w:t>
      </w:r>
      <w:bookmarkEnd w:id="0"/>
      <w:r>
        <w:rPr>
          <w:rFonts w:hint="eastAsia" w:ascii="黑体" w:hAnsi="黑体" w:eastAsia="黑体" w:cs="黑体"/>
          <w:sz w:val="32"/>
          <w:szCs w:val="32"/>
        </w:rPr>
        <w:t>标的物情况</w:t>
      </w:r>
    </w:p>
    <w:p w14:paraId="70AB424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第一条 房屋所在位置：甲方将位于镇海区招宝山街道威海路388号招宝智造谷园区</w:t>
      </w:r>
      <w:r>
        <w:rPr>
          <w:rFonts w:hint="eastAsia" w:ascii="仿宋_GB2312" w:hAnsi="仿宋_GB2312" w:eastAsia="仿宋_GB2312" w:cs="仿宋_GB2312"/>
          <w:sz w:val="32"/>
          <w:szCs w:val="32"/>
          <w:lang w:val="en-US" w:eastAsia="zh-CN"/>
        </w:rPr>
        <w:t>底商</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幢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号出租给乙方作为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auto"/>
          <w:sz w:val="32"/>
          <w:szCs w:val="32"/>
          <w:u w:val="single"/>
          <w:lang w:val="en-US" w:eastAsia="zh-CN"/>
        </w:rPr>
        <w:t xml:space="preserve">商铺 </w:t>
      </w:r>
      <w:r>
        <w:rPr>
          <w:rFonts w:hint="eastAsia" w:ascii="仿宋_GB2312" w:hAnsi="仿宋_GB2312" w:eastAsia="仿宋_GB2312" w:cs="仿宋_GB2312"/>
          <w:color w:val="FF0000"/>
          <w:sz w:val="32"/>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使用，租赁房屋总面积为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平方米（此面积为建筑设计图纸面积，在房屋产权证办理完成前以该面积为准，房屋产权证办理完成后租赁面积以房屋产权证上的面积为准。房屋产权证办理完成后，乙方曾向甲方所缴纳的租金和保证金按房屋产权证上的面积计算）</w:t>
      </w:r>
      <w:r>
        <w:rPr>
          <w:rFonts w:hint="eastAsia" w:ascii="仿宋_GB2312" w:hAnsi="仿宋_GB2312" w:eastAsia="仿宋_GB2312" w:cs="仿宋_GB2312"/>
          <w:sz w:val="32"/>
          <w:szCs w:val="32"/>
          <w:lang w:eastAsia="zh-CN"/>
        </w:rPr>
        <w:t>。</w:t>
      </w:r>
    </w:p>
    <w:p w14:paraId="441ABD03">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1" w:name="_Toc9003"/>
      <w:r>
        <w:rPr>
          <w:rFonts w:hint="eastAsia" w:ascii="黑体" w:hAnsi="黑体" w:eastAsia="黑体" w:cs="黑体"/>
          <w:sz w:val="32"/>
          <w:szCs w:val="32"/>
        </w:rPr>
        <w:t>第二章 租赁期限</w:t>
      </w:r>
      <w:bookmarkEnd w:id="1"/>
    </w:p>
    <w:p w14:paraId="19E6B4A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房屋租赁期限共计</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个月，自</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日起至</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日止。免租期自</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日起至</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日止；自</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日开始计算租金。</w:t>
      </w:r>
    </w:p>
    <w:p w14:paraId="2E48D9E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第二条 本合同租赁期满，甲方继续出租该</w:t>
      </w:r>
      <w:r>
        <w:rPr>
          <w:rFonts w:hint="eastAsia" w:ascii="仿宋_GB2312" w:hAnsi="仿宋_GB2312" w:eastAsia="仿宋_GB2312" w:cs="仿宋_GB2312"/>
          <w:sz w:val="32"/>
          <w:szCs w:val="32"/>
          <w:lang w:val="en-US" w:eastAsia="zh-CN"/>
        </w:rPr>
        <w:t>房产</w:t>
      </w:r>
      <w:r>
        <w:rPr>
          <w:rFonts w:hint="eastAsia" w:ascii="仿宋_GB2312" w:hAnsi="仿宋_GB2312" w:eastAsia="仿宋_GB2312" w:cs="仿宋_GB2312"/>
          <w:sz w:val="32"/>
          <w:szCs w:val="32"/>
        </w:rPr>
        <w:t>，且乙方在租赁期间无违约行为，并符合甲方对入园企业相关要求，在同等条件下乙方享有优先承租权。乙方如需续租，应在合同到期日前90日内向甲方提出书面申请，双方另行签订租赁合同；如乙方在合同到期日前90日内未向甲方提出书面续租申请或双方不能就新的租赁合同达成一致，则本合同到期时将自行终止。</w:t>
      </w:r>
    </w:p>
    <w:p w14:paraId="0A0BD4A7">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2" w:name="_Toc19927"/>
      <w:r>
        <w:rPr>
          <w:rFonts w:hint="eastAsia" w:ascii="黑体" w:hAnsi="黑体" w:eastAsia="黑体" w:cs="黑体"/>
          <w:sz w:val="32"/>
          <w:szCs w:val="32"/>
        </w:rPr>
        <w:t>第三章 租金及租赁保证金</w:t>
      </w:r>
      <w:bookmarkEnd w:id="2"/>
    </w:p>
    <w:p w14:paraId="6C0190E1">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rPr>
        <w:t>第一条 租金：</w:t>
      </w:r>
      <w:r>
        <w:rPr>
          <w:rFonts w:hint="eastAsia" w:ascii="仿宋_GB2312" w:hAnsi="仿宋_GB2312" w:eastAsia="仿宋_GB2312" w:cs="仿宋_GB2312"/>
          <w:sz w:val="32"/>
          <w:szCs w:val="32"/>
          <w:lang w:val="en-US" w:eastAsia="zh-CN"/>
        </w:rPr>
        <w:t>甲、乙双方按照</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日在镇海产权交易电子化</w:t>
      </w:r>
      <w:r>
        <w:rPr>
          <w:rFonts w:hint="eastAsia" w:ascii="仿宋_GB2312" w:hAnsi="仿宋_GB2312" w:eastAsia="仿宋_GB2312" w:cs="仿宋_GB2312"/>
          <w:sz w:val="32"/>
          <w:szCs w:val="32"/>
        </w:rPr>
        <w:t>平台</w:t>
      </w:r>
      <w:r>
        <w:rPr>
          <w:rFonts w:hint="eastAsia" w:ascii="仿宋_GB2312" w:hAnsi="仿宋_GB2312" w:eastAsia="仿宋_GB2312" w:cs="仿宋_GB2312"/>
          <w:sz w:val="32"/>
          <w:szCs w:val="32"/>
          <w:lang w:val="en-US" w:eastAsia="zh-CN"/>
        </w:rPr>
        <w:t>成交结果，</w:t>
      </w:r>
      <w:r>
        <w:rPr>
          <w:rFonts w:hint="eastAsia" w:ascii="仿宋_GB2312" w:hAnsi="仿宋_GB2312" w:eastAsia="仿宋_GB2312" w:cs="仿宋_GB2312"/>
          <w:sz w:val="32"/>
          <w:szCs w:val="32"/>
        </w:rPr>
        <w:t>租金</w:t>
      </w:r>
      <w:r>
        <w:rPr>
          <w:rFonts w:hint="eastAsia" w:ascii="仿宋_GB2312" w:hAnsi="仿宋_GB2312" w:eastAsia="仿宋_GB2312" w:cs="仿宋_GB2312"/>
          <w:sz w:val="32"/>
          <w:szCs w:val="32"/>
          <w:lang w:val="en-US" w:eastAsia="zh-CN"/>
        </w:rPr>
        <w:t>为人民币每年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元</w:t>
      </w:r>
      <w:r>
        <w:rPr>
          <w:rFonts w:hint="eastAsia" w:ascii="仿宋_GB2312" w:hAnsi="仿宋_GB2312" w:eastAsia="仿宋_GB2312" w:cs="仿宋_GB2312"/>
          <w:sz w:val="32"/>
          <w:szCs w:val="32"/>
        </w:rPr>
        <w:t>（大写：</w:t>
      </w:r>
      <w:r>
        <w:rPr>
          <w:rFonts w:hint="eastAsia" w:ascii="仿宋_GB2312" w:hAnsi="仿宋_GB2312" w:eastAsia="仿宋_GB2312" w:cs="仿宋_GB2312"/>
          <w:sz w:val="32"/>
          <w:szCs w:val="32"/>
          <w:u w:val="single"/>
        </w:rPr>
        <w:t xml:space="preserve">人民币  </w:t>
      </w:r>
      <w:r>
        <w:rPr>
          <w:rFonts w:hint="eastAsia" w:ascii="仿宋_GB2312" w:hAnsi="仿宋_GB2312" w:eastAsia="仿宋_GB2312" w:cs="仿宋_GB2312"/>
          <w:sz w:val="32"/>
          <w:szCs w:val="32"/>
          <w:u w:val="none"/>
        </w:rPr>
        <w:t>）。（以上费用包含增值税，以下费用类同。）</w:t>
      </w:r>
    </w:p>
    <w:p w14:paraId="4130663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第二条 租金支付方式为：</w:t>
      </w:r>
      <w:r>
        <w:rPr>
          <w:rFonts w:hint="eastAsia" w:ascii="仿宋_GB2312" w:hAnsi="仿宋_GB2312" w:eastAsia="仿宋_GB2312" w:cs="仿宋_GB2312"/>
          <w:color w:val="auto"/>
          <w:sz w:val="32"/>
          <w:szCs w:val="32"/>
          <w:u w:val="none"/>
        </w:rPr>
        <w:t>先支付后使用，按年度收取。</w:t>
      </w:r>
      <w:r>
        <w:rPr>
          <w:rFonts w:hint="eastAsia" w:ascii="仿宋_GB2312" w:hAnsi="仿宋_GB2312" w:eastAsia="仿宋_GB2312" w:cs="仿宋_GB2312"/>
          <w:sz w:val="32"/>
          <w:szCs w:val="32"/>
        </w:rPr>
        <w:t>乙方应于本合同履约之日起5日内，向甲方支付首笔租金，金额：</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元</w:t>
      </w:r>
      <w:r>
        <w:rPr>
          <w:rFonts w:hint="eastAsia" w:ascii="仿宋_GB2312" w:hAnsi="仿宋_GB2312" w:eastAsia="仿宋_GB2312" w:cs="仿宋_GB2312"/>
          <w:sz w:val="32"/>
          <w:szCs w:val="32"/>
        </w:rPr>
        <w:t>（大写：</w:t>
      </w:r>
      <w:r>
        <w:rPr>
          <w:rFonts w:hint="eastAsia" w:ascii="仿宋_GB2312" w:hAnsi="仿宋_GB2312" w:eastAsia="仿宋_GB2312" w:cs="仿宋_GB2312"/>
          <w:sz w:val="32"/>
          <w:szCs w:val="32"/>
          <w:u w:val="single"/>
        </w:rPr>
        <w:t xml:space="preserve">人民币   </w:t>
      </w:r>
      <w:r>
        <w:rPr>
          <w:rFonts w:hint="eastAsia" w:ascii="仿宋_GB2312" w:hAnsi="仿宋_GB2312" w:eastAsia="仿宋_GB2312" w:cs="仿宋_GB2312"/>
          <w:sz w:val="32"/>
          <w:szCs w:val="32"/>
        </w:rPr>
        <w:t>）。后续租金为每</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sz w:val="32"/>
          <w:szCs w:val="32"/>
        </w:rPr>
        <w:t>（即</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个月）收取一次，每</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年度结束前15日内乙方应向甲方支付下</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年度租金。</w:t>
      </w:r>
    </w:p>
    <w:p w14:paraId="26E16BE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第三条 乙方应当于本合同履约之日起5日内，向甲方支付相当于</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个月房屋租金的租赁保证金总计：</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lang w:val="en-US" w:eastAsia="zh-CN"/>
        </w:rPr>
        <w:t>元</w:t>
      </w:r>
      <w:r>
        <w:rPr>
          <w:rFonts w:hint="eastAsia" w:ascii="仿宋_GB2312" w:hAnsi="仿宋_GB2312" w:eastAsia="仿宋_GB2312" w:cs="仿宋_GB2312"/>
          <w:sz w:val="32"/>
          <w:szCs w:val="32"/>
        </w:rPr>
        <w:t>（大写：</w:t>
      </w:r>
      <w:r>
        <w:rPr>
          <w:rFonts w:hint="eastAsia" w:ascii="仿宋_GB2312" w:hAnsi="仿宋_GB2312" w:eastAsia="仿宋_GB2312" w:cs="仿宋_GB2312"/>
          <w:sz w:val="32"/>
          <w:szCs w:val="32"/>
          <w:u w:val="single"/>
        </w:rPr>
        <w:t xml:space="preserve"> 人民币   ）</w:t>
      </w:r>
      <w:r>
        <w:rPr>
          <w:rFonts w:hint="eastAsia" w:ascii="仿宋_GB2312" w:hAnsi="仿宋_GB2312" w:eastAsia="仿宋_GB2312" w:cs="仿宋_GB2312"/>
          <w:sz w:val="32"/>
          <w:szCs w:val="32"/>
        </w:rPr>
        <w:t>，甲方开具收据。</w:t>
      </w:r>
    </w:p>
    <w:p w14:paraId="0513E94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第四条 租赁期满，乙方无任何违约情形且结清房租及其他费用，履行完本合同所约定的义务后15日内，甲方将租赁保证金无息退还乙方。</w:t>
      </w:r>
    </w:p>
    <w:p w14:paraId="52A4F8C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第五条 乙方所有租金、租赁保证金均要以银行转账/转账支票方式划转至甲方指定的银行结算账户，乙方不得以现金方式交付给甲方任何人员，特殊情况由双方另行协商。</w:t>
      </w:r>
    </w:p>
    <w:p w14:paraId="4527E5AB">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3" w:name="_Toc2809"/>
      <w:r>
        <w:rPr>
          <w:rFonts w:hint="eastAsia" w:ascii="黑体" w:hAnsi="黑体" w:eastAsia="黑体" w:cs="黑体"/>
          <w:sz w:val="32"/>
          <w:szCs w:val="32"/>
        </w:rPr>
        <w:t>第四章 租赁房屋交付、交还</w:t>
      </w:r>
      <w:bookmarkEnd w:id="3"/>
    </w:p>
    <w:p w14:paraId="2101781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甲方应于本合同</w:t>
      </w:r>
      <w:r>
        <w:rPr>
          <w:rFonts w:hint="eastAsia" w:ascii="仿宋_GB2312" w:hAnsi="仿宋_GB2312" w:eastAsia="仿宋_GB2312" w:cs="仿宋_GB2312"/>
          <w:sz w:val="32"/>
          <w:szCs w:val="32"/>
          <w:lang w:val="en-US" w:eastAsia="zh-CN"/>
        </w:rPr>
        <w:t>履约</w:t>
      </w:r>
      <w:r>
        <w:rPr>
          <w:rFonts w:hint="eastAsia" w:ascii="仿宋_GB2312" w:hAnsi="仿宋_GB2312" w:eastAsia="仿宋_GB2312" w:cs="仿宋_GB2312"/>
          <w:sz w:val="32"/>
          <w:szCs w:val="32"/>
        </w:rPr>
        <w:t>之日起7日内，且在乙方按本合同支付租金及保证金后，向乙方交付租赁房屋，乙方需积极配合甲方办理交接手续。</w:t>
      </w:r>
    </w:p>
    <w:p w14:paraId="2BE7865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双方在</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交付时对租赁</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（含附属设施）的状况共同进行清点检验，交付标准以租赁</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现状为准，甲方同时向乙方交付租赁</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钥匙。租赁</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（含附属设施）的保管责任自交接之日起由乙方承担。</w:t>
      </w:r>
    </w:p>
    <w:p w14:paraId="37F45D7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第三条 </w:t>
      </w:r>
      <w:r>
        <w:rPr>
          <w:rFonts w:hint="eastAsia" w:ascii="仿宋_GB2312" w:hAnsi="仿宋_GB2312" w:eastAsia="仿宋_GB2312" w:cs="仿宋_GB2312"/>
          <w:sz w:val="32"/>
          <w:szCs w:val="32"/>
        </w:rPr>
        <w:t>租赁期间，乙方不得擅自将承租的房屋转租、转借或整体租赁权转让他人。租期内如乙方确因经营不善导致租金支付困难或其他重大变故等特殊原因要求转租的，经甲方书面同意后方可实行，乙方签订的转租合同须报甲方备案。</w:t>
      </w:r>
    </w:p>
    <w:p w14:paraId="077FBA4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同时</w:t>
      </w:r>
      <w:r>
        <w:rPr>
          <w:rFonts w:hint="eastAsia" w:ascii="仿宋_GB2312" w:hAnsi="仿宋_GB2312" w:eastAsia="仿宋_GB2312" w:cs="仿宋_GB2312"/>
          <w:sz w:val="32"/>
          <w:szCs w:val="32"/>
        </w:rPr>
        <w:t>符合以下条件基础上甲方也允许乙方整体租赁权转让：(1)乙方已结清租赁期间应承担的一切费用；或新承租人愿意承担并结清乙方欠缴的全部费用；（2）新承租人愿意履行乙方剩余租期及合同约定的权利义务；(3)转租转让行为不得损害甲方利益；(4)乙方租期剩余时间不低于6个月。租赁权转让应经甲方书面同意后，与乙方办理合同解除手续，与新的承租人按剩余租期签订房屋租赁合同。</w:t>
      </w:r>
    </w:p>
    <w:p w14:paraId="76B1AC9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未经甲方书面同意，擅自转租、转让、转借他人，甲方有权责令其立即改正并可从履约保证金中罚没乙方一个月租金标准的违约金，乙方应在15日内补足履约保证金，如乙方未及时补足或拒不改正的，甲方可罚没全部履约保证金，并有权解除合同。</w:t>
      </w:r>
    </w:p>
    <w:p w14:paraId="7FE7722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条 本合同到期或提前终止，应于合同到期前2日或合同终止前30日内，腾空租赁房屋内乙方的所有物品、结清所有租金、水、电、通讯等费用（计算至日）。双方共同核实租赁房屋情况，如有设施设备损坏损毁，由乙方按甲方购买价格赔偿或赔偿维修费用；如超过腾退时间后乙方未清理的设备、物品，视为乙方遗弃物，甲方有权处置，甲方无需因此支付对价，处置费用由乙方承担。</w:t>
      </w:r>
    </w:p>
    <w:p w14:paraId="170D919B">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4" w:name="_Toc15775"/>
      <w:r>
        <w:rPr>
          <w:rFonts w:hint="eastAsia" w:ascii="黑体" w:hAnsi="黑体" w:eastAsia="黑体" w:cs="黑体"/>
          <w:sz w:val="32"/>
          <w:szCs w:val="32"/>
        </w:rPr>
        <w:t xml:space="preserve">第五章 </w:t>
      </w:r>
      <w:bookmarkEnd w:id="4"/>
      <w:r>
        <w:rPr>
          <w:rFonts w:hint="eastAsia" w:ascii="黑体" w:hAnsi="黑体" w:eastAsia="黑体" w:cs="黑体"/>
          <w:sz w:val="32"/>
          <w:szCs w:val="32"/>
        </w:rPr>
        <w:t>双方的权利和义务</w:t>
      </w:r>
    </w:p>
    <w:p w14:paraId="6535075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若乙方需对房屋进行装修的，应当在装修前先至甲方备案，经甲方书面同意后方可施工，乙方退租时，应在合同到期前2日或合同终止前30日将房屋恢复原状（甲方同意不恢复的除外，对此甲方无需支付对价），退租后未恢复的，造成甲方因拆除、恢复原状产生的费用，由乙方承担。</w:t>
      </w:r>
    </w:p>
    <w:p w14:paraId="11802B6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租赁期间，乙方同意由甲方或第三方为乙方提供物业管理服务，并按时足额缴纳物业相关费用。</w:t>
      </w:r>
    </w:p>
    <w:p w14:paraId="27136E6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条 租赁期间，乙方应负担其使用租赁房屋而发生的水、电、通讯等费用，并按照相关规定按时交纳。</w:t>
      </w:r>
    </w:p>
    <w:p w14:paraId="758E264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条 甲方应定期检查场地及其附属建筑物并承担公共场地正常的修缮费用，乙方应当合理使用租赁房屋及附属设施，负责日常维护工作，凡因乙方使用不当给甲方租赁房屋及附属设施造成损坏的，由甲方负责修复，修复费用由乙方承担。</w:t>
      </w:r>
    </w:p>
    <w:p w14:paraId="55FBB2F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条 甲方应对房屋公用部位、共用设施、外围绿化、环境卫生、安保设备、交通设备等项目进行维护、修缮、服务与管理。</w:t>
      </w:r>
    </w:p>
    <w:p w14:paraId="17D3087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条 在租赁期间，租赁房屋及附属设施的安全责任由乙方承担。乙方应根据有关部门的要求，做好防火、防汛等各项安全防范工作，并接受有关的检查与监督，如因乙方拒绝监督或整改，造成灾害损失，则由乙方承担全部的法律和经济责任。</w:t>
      </w:r>
    </w:p>
    <w:p w14:paraId="13909F9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第七条 租赁期间，乙方应服从园区的统一管理，遵守与甲方签订的合同，不得从事违法经营活动。</w:t>
      </w:r>
    </w:p>
    <w:p w14:paraId="581BC01D">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5" w:name="_Toc17208"/>
      <w:r>
        <w:rPr>
          <w:rFonts w:hint="eastAsia" w:ascii="黑体" w:hAnsi="黑体" w:eastAsia="黑体" w:cs="黑体"/>
          <w:sz w:val="32"/>
          <w:szCs w:val="32"/>
        </w:rPr>
        <w:t xml:space="preserve">第六章 </w:t>
      </w:r>
      <w:bookmarkEnd w:id="5"/>
      <w:r>
        <w:rPr>
          <w:rFonts w:hint="eastAsia" w:ascii="黑体" w:hAnsi="黑体" w:eastAsia="黑体" w:cs="黑体"/>
          <w:sz w:val="32"/>
          <w:szCs w:val="32"/>
        </w:rPr>
        <w:t>违约责任</w:t>
      </w:r>
    </w:p>
    <w:p w14:paraId="74B9B73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乙方有下列情形之一的，甲方有权解除合同，收回租赁房屋，并要求乙方支付3个月的租金作为违约金，并对造成的损失，承担相应赔偿责任。</w:t>
      </w:r>
    </w:p>
    <w:p w14:paraId="0BADF19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（1）未经甲方同意，擅自改变租赁房屋用途。</w:t>
      </w:r>
    </w:p>
    <w:p w14:paraId="6B53161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（2）未经甲方同意，擅自拆改、损坏租赁房屋结构及屋内设施。</w:t>
      </w:r>
    </w:p>
    <w:p w14:paraId="7C06BAB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）未经甲方同意，擅自将租赁房屋部分或全部转租给他人。</w:t>
      </w:r>
    </w:p>
    <w:p w14:paraId="6AA471A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第二条 甲方迟延交付房屋超过30日的，乙方有权解除本合同。</w:t>
      </w:r>
    </w:p>
    <w:p w14:paraId="3B034DF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第三条 除本合同另有约定或法律另有规定外，任何一方无权单方解除本合同，否则违约方须向守约方支付3个月租金标准的违约金（按照解除合同月租金标准），给守约方造成损失的，对守约方承担损害赔偿责任。</w:t>
      </w:r>
    </w:p>
    <w:p w14:paraId="01E54E8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bookmarkStart w:id="6" w:name="_Toc8510"/>
      <w:r>
        <w:rPr>
          <w:rFonts w:hint="eastAsia" w:ascii="仿宋_GB2312" w:hAnsi="仿宋_GB2312" w:eastAsia="仿宋_GB2312" w:cs="仿宋_GB2312"/>
          <w:sz w:val="32"/>
          <w:szCs w:val="32"/>
        </w:rPr>
        <w:t>第四条 乙方应按合同约定的期限支付租赁租金等相关费用，逾期支付的，每逾期1日按应付金额的</w:t>
      </w:r>
      <w:r>
        <w:rPr>
          <w:rFonts w:hint="eastAsia" w:ascii="仿宋_GB2312" w:hAnsi="仿宋_GB2312" w:eastAsia="仿宋_GB2312" w:cs="仿宋_GB2312"/>
          <w:sz w:val="32"/>
          <w:szCs w:val="32"/>
          <w:lang w:val="en-US" w:eastAsia="zh-CN"/>
        </w:rPr>
        <w:t>万</w:t>
      </w:r>
      <w:r>
        <w:rPr>
          <w:rFonts w:hint="eastAsia" w:ascii="仿宋_GB2312" w:hAnsi="仿宋_GB2312" w:eastAsia="仿宋_GB2312" w:cs="仿宋_GB2312"/>
          <w:sz w:val="32"/>
          <w:szCs w:val="32"/>
        </w:rPr>
        <w:t>分之三向甲方支付违约金。如乙方逾期支付租金或其他费用超过30日，或租期内累计逾期支付租金或其他费用超过30日，甲方有权直接解除本合同，由此造成的一切损失（包括第三人的损失）由乙方全部承担。</w:t>
      </w:r>
    </w:p>
    <w:p w14:paraId="4A99E8B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第五条 合同解除或终止后乙方未按时腾退交还房屋的，每逾期1日，应按欠费金额300%标准支付每日占有使用费，还应承担占有期间内的物业管理费和本合同所规定的一切其他费用，如因乙方逾期不迁出该房屋造成甲方其他损失的，乙方应予以赔偿，甲方损失包括但不限于诉讼费、律师费、担保费、保全费、差旅费、公证费、调查取证费等。</w:t>
      </w:r>
    </w:p>
    <w:p w14:paraId="4464DED2">
      <w:pPr>
        <w:keepNext w:val="0"/>
        <w:keepLines w:val="0"/>
        <w:pageBreakBefore w:val="0"/>
        <w:widowControl w:val="0"/>
        <w:kinsoku/>
        <w:wordWrap/>
        <w:overflowPunct/>
        <w:topLinePunct w:val="0"/>
        <w:autoSpaceDE/>
        <w:autoSpaceDN/>
        <w:bidi w:val="0"/>
        <w:adjustRightInd/>
        <w:snapToGrid/>
        <w:spacing w:line="240" w:lineRule="auto"/>
        <w:textAlignment w:val="auto"/>
        <w:rPr>
          <w:rFonts w:ascii="黑体" w:hAnsi="黑体" w:eastAsia="黑体" w:cs="黑体"/>
          <w:sz w:val="32"/>
          <w:szCs w:val="32"/>
        </w:rPr>
      </w:pPr>
      <w:r>
        <w:rPr>
          <w:rFonts w:hint="eastAsia" w:ascii="黑体" w:hAnsi="黑体" w:eastAsia="黑体" w:cs="黑体"/>
          <w:sz w:val="32"/>
          <w:szCs w:val="32"/>
        </w:rPr>
        <w:t xml:space="preserve">第七章 </w:t>
      </w:r>
      <w:bookmarkEnd w:id="6"/>
      <w:r>
        <w:rPr>
          <w:rFonts w:hint="eastAsia" w:ascii="黑体" w:hAnsi="黑体" w:eastAsia="黑体" w:cs="黑体"/>
          <w:sz w:val="32"/>
          <w:szCs w:val="32"/>
        </w:rPr>
        <w:t>免责条件</w:t>
      </w:r>
    </w:p>
    <w:p w14:paraId="5B060DE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因不可抗力原因造成的损失或致使本合同不能继续履行，甲乙双方互不承担责任。</w:t>
      </w:r>
    </w:p>
    <w:p w14:paraId="208A0E5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第二条 如遇政府征收、征用租赁物业的，本合同自行终止，双方办结租赁房屋移交手续后，甲方应一次性无息退还未到期的剩余租金及租赁保证金。该征收、征用获得的补偿费用，除征收、征用单位明确补偿给乙方的外，全部补偿费用归甲方所有。</w:t>
      </w:r>
    </w:p>
    <w:p w14:paraId="66F72A2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第三条 因上述第一条、第二条原因而终止合同的，租金按照实际使用的时间计算，不足整月的按天数计算，多退少补。</w:t>
      </w:r>
    </w:p>
    <w:p w14:paraId="69A0E9FF">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7" w:name="_Toc4238"/>
      <w:r>
        <w:rPr>
          <w:rFonts w:hint="eastAsia" w:ascii="黑体" w:hAnsi="黑体" w:eastAsia="黑体" w:cs="黑体"/>
          <w:sz w:val="32"/>
          <w:szCs w:val="32"/>
        </w:rPr>
        <w:t>第八章 争议解决</w:t>
      </w:r>
      <w:bookmarkEnd w:id="7"/>
    </w:p>
    <w:p w14:paraId="0B88A2F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凡与本合同有关而引起的一切争议，双方应协商解决，协商不成的，可提交镇海区人民法院起诉解决。</w:t>
      </w:r>
    </w:p>
    <w:p w14:paraId="6AB47680">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bookmarkStart w:id="8" w:name="_Toc25972"/>
      <w:r>
        <w:rPr>
          <w:rFonts w:hint="eastAsia" w:ascii="黑体" w:hAnsi="黑体" w:eastAsia="黑体" w:cs="黑体"/>
          <w:sz w:val="32"/>
          <w:szCs w:val="32"/>
        </w:rPr>
        <w:t>第九章 其他</w:t>
      </w:r>
      <w:bookmarkEnd w:id="8"/>
    </w:p>
    <w:p w14:paraId="3154B91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第一条 本合同未尽事宜，双方可另行签订补充协议。</w:t>
      </w:r>
    </w:p>
    <w:p w14:paraId="40C0D71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第二条 本合同一式肆份，甲方贰份，乙方贰份，均具有同等效力。</w:t>
      </w:r>
    </w:p>
    <w:p w14:paraId="5C06A64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第三条 本合同自双方签字或盖章之日起生效。</w:t>
      </w:r>
    </w:p>
    <w:p w14:paraId="75E9254F">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黑体" w:hAnsi="黑体" w:eastAsia="黑体" w:cs="黑体"/>
          <w:sz w:val="32"/>
          <w:szCs w:val="32"/>
        </w:rPr>
      </w:pPr>
      <w:r>
        <w:rPr>
          <w:rFonts w:hint="eastAsia" w:ascii="黑体" w:hAnsi="黑体" w:eastAsia="黑体" w:cs="黑体"/>
          <w:sz w:val="32"/>
          <w:szCs w:val="32"/>
        </w:rPr>
        <w:t>第十章 附件</w:t>
      </w:r>
    </w:p>
    <w:p w14:paraId="2726826D">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附件一：《租赁合同应收明细表》</w:t>
      </w:r>
    </w:p>
    <w:p w14:paraId="1B9BEB7C">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《租赁写字楼交接验收表》</w:t>
      </w:r>
    </w:p>
    <w:p w14:paraId="0AD6F294">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：《租赁安全管理协议》</w:t>
      </w:r>
    </w:p>
    <w:p w14:paraId="315F1F4D">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：《生活垃圾强制分类承诺书》</w:t>
      </w:r>
    </w:p>
    <w:p w14:paraId="1D553EA9">
      <w:pPr>
        <w:spacing w:line="560" w:lineRule="exact"/>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：双方营业执照复印件及法人身份证复印件</w:t>
      </w:r>
    </w:p>
    <w:p w14:paraId="6826F6CF">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仿宋_GB2312" w:hAnsi="仿宋_GB2312" w:eastAsia="仿宋_GB2312" w:cs="仿宋_GB2312"/>
          <w:sz w:val="32"/>
          <w:szCs w:val="32"/>
        </w:rPr>
      </w:pPr>
    </w:p>
    <w:p w14:paraId="2921FEDA">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仿宋_GB2312" w:hAnsi="仿宋_GB2312" w:eastAsia="仿宋_GB2312" w:cs="仿宋_GB2312"/>
          <w:sz w:val="32"/>
          <w:szCs w:val="32"/>
        </w:rPr>
      </w:pPr>
    </w:p>
    <w:p w14:paraId="7B570095">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仿宋_GB2312" w:hAnsi="仿宋_GB2312" w:eastAsia="仿宋_GB2312" w:cs="仿宋_GB2312"/>
          <w:sz w:val="32"/>
          <w:szCs w:val="32"/>
        </w:rPr>
      </w:pPr>
    </w:p>
    <w:p w14:paraId="31044862">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ascii="仿宋_GB2312" w:hAnsi="仿宋_GB2312" w:eastAsia="仿宋_GB2312" w:cs="仿宋_GB2312"/>
          <w:sz w:val="32"/>
          <w:szCs w:val="32"/>
        </w:rPr>
      </w:pPr>
    </w:p>
    <w:p w14:paraId="7AA20F4F">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甲  方：（公章</w:t>
      </w:r>
      <w:r>
        <w:rPr>
          <w:rFonts w:hint="eastAsia" w:ascii="仿宋_GB2312" w:hAnsi="仿宋_GB2312" w:eastAsia="仿宋_GB2312" w:cs="仿宋_GB2312"/>
          <w:bCs/>
          <w:sz w:val="32"/>
          <w:szCs w:val="32"/>
          <w:lang w:val="en-US" w:eastAsia="zh-CN"/>
        </w:rPr>
        <w:t>或合同章</w:t>
      </w:r>
      <w:r>
        <w:rPr>
          <w:rFonts w:hint="eastAsia" w:ascii="仿宋_GB2312" w:hAnsi="仿宋_GB2312" w:eastAsia="仿宋_GB2312" w:cs="仿宋_GB2312"/>
          <w:bCs/>
          <w:sz w:val="32"/>
          <w:szCs w:val="32"/>
        </w:rPr>
        <w:t xml:space="preserve">）             </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rPr>
        <w:t>乙  方：（公章</w:t>
      </w:r>
      <w:r>
        <w:rPr>
          <w:rFonts w:hint="eastAsia" w:ascii="仿宋_GB2312" w:hAnsi="仿宋_GB2312" w:eastAsia="仿宋_GB2312" w:cs="仿宋_GB2312"/>
          <w:bCs/>
          <w:sz w:val="32"/>
          <w:szCs w:val="32"/>
          <w:lang w:val="en-US" w:eastAsia="zh-CN"/>
        </w:rPr>
        <w:t>或合同章</w:t>
      </w:r>
      <w:r>
        <w:rPr>
          <w:rFonts w:hint="eastAsia" w:ascii="仿宋_GB2312" w:hAnsi="仿宋_GB2312" w:eastAsia="仿宋_GB2312" w:cs="仿宋_GB2312"/>
          <w:bCs/>
          <w:sz w:val="32"/>
          <w:szCs w:val="32"/>
        </w:rPr>
        <w:t xml:space="preserve">）  </w:t>
      </w:r>
    </w:p>
    <w:p w14:paraId="514E952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Cs/>
          <w:sz w:val="32"/>
          <w:szCs w:val="32"/>
        </w:rPr>
      </w:pPr>
    </w:p>
    <w:p w14:paraId="7EC0D347">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负责人：                              负责人：</w:t>
      </w:r>
    </w:p>
    <w:p w14:paraId="27F5FDD4">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时  间：    年   月   日              时  间：    年   月   日 </w:t>
      </w:r>
    </w:p>
    <w:p w14:paraId="5A74D47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14:paraId="4265C13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14:paraId="2A6852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6EDCEB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491E43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3339A8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1D5FAD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6F4DF5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35624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74ED64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68BF6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216693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32FC3F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56E00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F2E80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7703FE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4F23B4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6527F9E">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：租赁合同应收明细</w:t>
      </w:r>
    </w:p>
    <w:p w14:paraId="4ED346CB">
      <w:pPr>
        <w:rPr>
          <w:rFonts w:ascii="仿宋" w:hAnsi="仿宋" w:eastAsia="仿宋" w:cs="仿宋"/>
          <w:sz w:val="28"/>
          <w:szCs w:val="28"/>
        </w:rPr>
      </w:pPr>
      <w:r>
        <w:rPr>
          <w:rFonts w:hint="eastAsia" w:ascii="仿宋" w:hAnsi="仿宋" w:eastAsia="仿宋" w:cs="仿宋"/>
          <w:sz w:val="28"/>
          <w:szCs w:val="28"/>
        </w:rPr>
        <w:t>合同号：招宝智造谷—【 】</w:t>
      </w:r>
      <w:r>
        <w:rPr>
          <w:rFonts w:hint="eastAsia" w:ascii="仿宋" w:hAnsi="仿宋" w:eastAsia="仿宋" w:cs="仿宋"/>
          <w:sz w:val="28"/>
          <w:szCs w:val="28"/>
          <w:lang w:val="en-US" w:eastAsia="zh-CN"/>
        </w:rPr>
        <w:t>幢</w:t>
      </w:r>
      <w:r>
        <w:rPr>
          <w:rFonts w:hint="eastAsia" w:ascii="仿宋" w:hAnsi="仿宋" w:eastAsia="仿宋" w:cs="仿宋"/>
          <w:sz w:val="28"/>
          <w:szCs w:val="28"/>
        </w:rPr>
        <w:t>【】号—租赁—【】年</w:t>
      </w:r>
    </w:p>
    <w:p w14:paraId="3B139810">
      <w:pPr>
        <w:rPr>
          <w:rFonts w:ascii="仿宋" w:hAnsi="仿宋" w:eastAsia="仿宋" w:cs="仿宋"/>
          <w:sz w:val="28"/>
          <w:szCs w:val="28"/>
        </w:rPr>
      </w:pPr>
      <w:r>
        <w:rPr>
          <w:rFonts w:hint="eastAsia" w:ascii="仿宋" w:hAnsi="仿宋" w:eastAsia="仿宋" w:cs="仿宋"/>
          <w:sz w:val="28"/>
          <w:szCs w:val="28"/>
        </w:rPr>
        <w:t>面积：</w:t>
      </w:r>
    </w:p>
    <w:p w14:paraId="14003E6F">
      <w:pPr>
        <w:rPr>
          <w:rFonts w:ascii="仿宋" w:hAnsi="仿宋" w:eastAsia="仿宋" w:cs="仿宋"/>
          <w:sz w:val="28"/>
          <w:szCs w:val="28"/>
        </w:rPr>
      </w:pPr>
      <w:r>
        <w:rPr>
          <w:rFonts w:hint="eastAsia" w:ascii="仿宋" w:hAnsi="仿宋" w:eastAsia="仿宋" w:cs="仿宋"/>
          <w:sz w:val="28"/>
          <w:szCs w:val="28"/>
        </w:rPr>
        <w:t>承租方：</w:t>
      </w:r>
    </w:p>
    <w:p w14:paraId="27AE7A32">
      <w:pPr>
        <w:rPr>
          <w:rFonts w:ascii="仿宋" w:hAnsi="仿宋" w:eastAsia="仿宋" w:cs="仿宋"/>
          <w:sz w:val="28"/>
          <w:szCs w:val="28"/>
        </w:rPr>
      </w:pPr>
      <w:r>
        <w:rPr>
          <w:rFonts w:hint="eastAsia" w:ascii="仿宋" w:hAnsi="仿宋" w:eastAsia="仿宋" w:cs="仿宋"/>
          <w:sz w:val="28"/>
          <w:szCs w:val="28"/>
        </w:rPr>
        <w:t>应收保证金：   收款方式：</w:t>
      </w:r>
      <w:r>
        <w:rPr>
          <w:rFonts w:hint="eastAsia" w:ascii="仿宋" w:hAnsi="仿宋" w:eastAsia="仿宋" w:cs="仿宋"/>
          <w:sz w:val="28"/>
          <w:szCs w:val="28"/>
          <w:lang w:val="en-US" w:eastAsia="zh-CN"/>
        </w:rPr>
        <w:t>按年</w:t>
      </w:r>
      <w:r>
        <w:rPr>
          <w:rFonts w:hint="eastAsia" w:ascii="仿宋" w:hAnsi="仿宋" w:eastAsia="仿宋" w:cs="仿宋"/>
          <w:sz w:val="28"/>
          <w:szCs w:val="28"/>
        </w:rPr>
        <w:t>支付        单位：元</w:t>
      </w:r>
    </w:p>
    <w:tbl>
      <w:tblPr>
        <w:tblStyle w:val="7"/>
        <w:tblW w:w="101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2551"/>
        <w:gridCol w:w="2370"/>
        <w:gridCol w:w="2528"/>
      </w:tblGrid>
      <w:tr w14:paraId="678E7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2660" w:type="dxa"/>
          </w:tcPr>
          <w:p w14:paraId="517F1E06">
            <w:pPr>
              <w:rPr>
                <w:rFonts w:ascii="仿宋" w:hAnsi="仿宋" w:eastAsia="仿宋" w:cs="仿宋"/>
                <w:sz w:val="28"/>
                <w:szCs w:val="28"/>
              </w:rPr>
            </w:pPr>
            <w:r>
              <w:rPr>
                <w:rFonts w:hint="eastAsia" w:ascii="仿宋" w:hAnsi="仿宋" w:eastAsia="仿宋" w:cs="仿宋"/>
                <w:sz w:val="28"/>
                <w:szCs w:val="28"/>
              </w:rPr>
              <w:t>租金起始日期</w:t>
            </w:r>
          </w:p>
        </w:tc>
        <w:tc>
          <w:tcPr>
            <w:tcW w:w="2551" w:type="dxa"/>
          </w:tcPr>
          <w:p w14:paraId="60FF455C">
            <w:pPr>
              <w:rPr>
                <w:rFonts w:ascii="仿宋" w:hAnsi="仿宋" w:eastAsia="仿宋" w:cs="仿宋"/>
                <w:sz w:val="28"/>
                <w:szCs w:val="28"/>
              </w:rPr>
            </w:pPr>
            <w:r>
              <w:rPr>
                <w:rFonts w:hint="eastAsia" w:ascii="仿宋" w:hAnsi="仿宋" w:eastAsia="仿宋" w:cs="仿宋"/>
                <w:sz w:val="28"/>
                <w:szCs w:val="28"/>
              </w:rPr>
              <w:t>租金支付截止日期</w:t>
            </w:r>
          </w:p>
        </w:tc>
        <w:tc>
          <w:tcPr>
            <w:tcW w:w="2370" w:type="dxa"/>
          </w:tcPr>
          <w:p w14:paraId="3C3FEE07">
            <w:pPr>
              <w:rPr>
                <w:rFonts w:ascii="仿宋" w:hAnsi="仿宋" w:eastAsia="仿宋" w:cs="仿宋"/>
                <w:sz w:val="28"/>
                <w:szCs w:val="28"/>
              </w:rPr>
            </w:pPr>
            <w:r>
              <w:rPr>
                <w:rFonts w:hint="eastAsia" w:ascii="仿宋" w:hAnsi="仿宋" w:eastAsia="仿宋" w:cs="仿宋"/>
                <w:sz w:val="28"/>
                <w:szCs w:val="28"/>
              </w:rPr>
              <w:t>收费项目</w:t>
            </w:r>
          </w:p>
        </w:tc>
        <w:tc>
          <w:tcPr>
            <w:tcW w:w="2528" w:type="dxa"/>
          </w:tcPr>
          <w:p w14:paraId="268F94F6">
            <w:pPr>
              <w:rPr>
                <w:rFonts w:ascii="仿宋" w:hAnsi="仿宋" w:eastAsia="仿宋" w:cs="仿宋"/>
                <w:sz w:val="28"/>
                <w:szCs w:val="28"/>
              </w:rPr>
            </w:pPr>
            <w:r>
              <w:rPr>
                <w:rFonts w:hint="eastAsia" w:ascii="仿宋" w:hAnsi="仿宋" w:eastAsia="仿宋" w:cs="仿宋"/>
                <w:sz w:val="28"/>
                <w:szCs w:val="28"/>
              </w:rPr>
              <w:t>应收金额</w:t>
            </w:r>
          </w:p>
        </w:tc>
      </w:tr>
      <w:tr w14:paraId="5FA1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660" w:type="dxa"/>
          </w:tcPr>
          <w:p w14:paraId="417DD6C9">
            <w:pPr>
              <w:rPr>
                <w:rFonts w:hint="default" w:ascii="仿宋" w:hAnsi="仿宋" w:eastAsia="仿宋" w:cs="仿宋"/>
                <w:sz w:val="24"/>
                <w:lang w:val="en-US" w:eastAsia="zh-CN"/>
              </w:rPr>
            </w:pPr>
          </w:p>
        </w:tc>
        <w:tc>
          <w:tcPr>
            <w:tcW w:w="2551" w:type="dxa"/>
          </w:tcPr>
          <w:p w14:paraId="45C885A7">
            <w:pPr>
              <w:rPr>
                <w:rFonts w:hint="default" w:ascii="仿宋" w:hAnsi="仿宋" w:eastAsia="仿宋" w:cs="仿宋"/>
                <w:sz w:val="24"/>
                <w:lang w:val="en-US"/>
              </w:rPr>
            </w:pPr>
          </w:p>
        </w:tc>
        <w:tc>
          <w:tcPr>
            <w:tcW w:w="2370" w:type="dxa"/>
          </w:tcPr>
          <w:p w14:paraId="332F8F0B">
            <w:pPr>
              <w:rPr>
                <w:rFonts w:hint="eastAsia" w:ascii="仿宋" w:hAnsi="仿宋" w:eastAsia="仿宋" w:cs="仿宋"/>
                <w:sz w:val="24"/>
                <w:lang w:val="en-US" w:eastAsia="zh-CN"/>
              </w:rPr>
            </w:pPr>
          </w:p>
        </w:tc>
        <w:tc>
          <w:tcPr>
            <w:tcW w:w="2528" w:type="dxa"/>
          </w:tcPr>
          <w:p w14:paraId="581A75F0">
            <w:pPr>
              <w:rPr>
                <w:rFonts w:hint="default" w:ascii="仿宋" w:hAnsi="仿宋" w:eastAsia="仿宋" w:cs="仿宋"/>
                <w:sz w:val="24"/>
                <w:lang w:val="en-US" w:eastAsia="zh-CN"/>
              </w:rPr>
            </w:pPr>
          </w:p>
        </w:tc>
      </w:tr>
      <w:tr w14:paraId="5CBEE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357B8CED">
            <w:pPr>
              <w:rPr>
                <w:rFonts w:ascii="仿宋" w:hAnsi="仿宋" w:eastAsia="仿宋" w:cs="仿宋"/>
                <w:sz w:val="24"/>
              </w:rPr>
            </w:pPr>
          </w:p>
        </w:tc>
        <w:tc>
          <w:tcPr>
            <w:tcW w:w="2551" w:type="dxa"/>
          </w:tcPr>
          <w:p w14:paraId="6C9B1398">
            <w:pPr>
              <w:rPr>
                <w:rFonts w:hint="default" w:ascii="仿宋" w:hAnsi="仿宋" w:eastAsia="仿宋" w:cs="仿宋"/>
                <w:sz w:val="24"/>
                <w:lang w:val="en-US" w:eastAsia="zh-CN"/>
              </w:rPr>
            </w:pPr>
          </w:p>
        </w:tc>
        <w:tc>
          <w:tcPr>
            <w:tcW w:w="2370" w:type="dxa"/>
          </w:tcPr>
          <w:p w14:paraId="3A84E94D">
            <w:pPr>
              <w:rPr>
                <w:rFonts w:ascii="仿宋" w:hAnsi="仿宋" w:eastAsia="仿宋" w:cs="仿宋"/>
                <w:sz w:val="24"/>
              </w:rPr>
            </w:pPr>
          </w:p>
        </w:tc>
        <w:tc>
          <w:tcPr>
            <w:tcW w:w="2528" w:type="dxa"/>
          </w:tcPr>
          <w:p w14:paraId="02C2E2AF">
            <w:pPr>
              <w:rPr>
                <w:rFonts w:hint="default" w:ascii="仿宋" w:hAnsi="仿宋" w:eastAsia="仿宋" w:cs="仿宋"/>
                <w:sz w:val="24"/>
                <w:lang w:val="en-US" w:eastAsia="zh-CN"/>
              </w:rPr>
            </w:pPr>
          </w:p>
        </w:tc>
      </w:tr>
      <w:tr w14:paraId="1441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08BA7CBF">
            <w:pPr>
              <w:rPr>
                <w:rFonts w:ascii="仿宋" w:hAnsi="仿宋" w:eastAsia="仿宋" w:cs="仿宋"/>
                <w:sz w:val="24"/>
              </w:rPr>
            </w:pPr>
          </w:p>
        </w:tc>
        <w:tc>
          <w:tcPr>
            <w:tcW w:w="2551" w:type="dxa"/>
          </w:tcPr>
          <w:p w14:paraId="33E427FA">
            <w:pPr>
              <w:rPr>
                <w:rFonts w:hint="default" w:ascii="仿宋" w:hAnsi="仿宋" w:eastAsia="仿宋" w:cs="仿宋"/>
                <w:sz w:val="24"/>
                <w:lang w:val="en-US" w:eastAsia="zh-CN"/>
              </w:rPr>
            </w:pPr>
          </w:p>
        </w:tc>
        <w:tc>
          <w:tcPr>
            <w:tcW w:w="2370" w:type="dxa"/>
          </w:tcPr>
          <w:p w14:paraId="6A82CF88">
            <w:pPr>
              <w:rPr>
                <w:rFonts w:ascii="仿宋" w:hAnsi="仿宋" w:eastAsia="仿宋" w:cs="仿宋"/>
                <w:sz w:val="24"/>
              </w:rPr>
            </w:pPr>
          </w:p>
        </w:tc>
        <w:tc>
          <w:tcPr>
            <w:tcW w:w="2528" w:type="dxa"/>
          </w:tcPr>
          <w:p w14:paraId="21568280">
            <w:pPr>
              <w:rPr>
                <w:rFonts w:hint="default" w:ascii="仿宋" w:hAnsi="仿宋" w:eastAsia="仿宋" w:cs="仿宋"/>
                <w:sz w:val="24"/>
                <w:lang w:val="en-US" w:eastAsia="zh-CN"/>
              </w:rPr>
            </w:pPr>
          </w:p>
        </w:tc>
      </w:tr>
      <w:tr w14:paraId="7C98C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783501A7">
            <w:pPr>
              <w:rPr>
                <w:rFonts w:ascii="仿宋" w:hAnsi="仿宋" w:eastAsia="仿宋" w:cs="仿宋"/>
                <w:sz w:val="24"/>
              </w:rPr>
            </w:pPr>
          </w:p>
        </w:tc>
        <w:tc>
          <w:tcPr>
            <w:tcW w:w="2551" w:type="dxa"/>
          </w:tcPr>
          <w:p w14:paraId="01F08F97">
            <w:pPr>
              <w:rPr>
                <w:rFonts w:ascii="仿宋" w:hAnsi="仿宋" w:eastAsia="仿宋" w:cs="仿宋"/>
                <w:sz w:val="24"/>
              </w:rPr>
            </w:pPr>
          </w:p>
        </w:tc>
        <w:tc>
          <w:tcPr>
            <w:tcW w:w="2370" w:type="dxa"/>
          </w:tcPr>
          <w:p w14:paraId="3B8C21FA">
            <w:pPr>
              <w:rPr>
                <w:rFonts w:ascii="仿宋" w:hAnsi="仿宋" w:eastAsia="仿宋" w:cs="仿宋"/>
                <w:sz w:val="24"/>
              </w:rPr>
            </w:pPr>
          </w:p>
        </w:tc>
        <w:tc>
          <w:tcPr>
            <w:tcW w:w="2528" w:type="dxa"/>
          </w:tcPr>
          <w:p w14:paraId="4D4A05E5">
            <w:pPr>
              <w:rPr>
                <w:rFonts w:ascii="仿宋" w:hAnsi="仿宋" w:eastAsia="仿宋" w:cs="仿宋"/>
                <w:sz w:val="24"/>
              </w:rPr>
            </w:pPr>
          </w:p>
        </w:tc>
      </w:tr>
      <w:tr w14:paraId="73270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72FF323A">
            <w:pPr>
              <w:rPr>
                <w:rFonts w:ascii="仿宋" w:hAnsi="仿宋" w:eastAsia="仿宋" w:cs="仿宋"/>
                <w:sz w:val="24"/>
              </w:rPr>
            </w:pPr>
          </w:p>
        </w:tc>
        <w:tc>
          <w:tcPr>
            <w:tcW w:w="2551" w:type="dxa"/>
          </w:tcPr>
          <w:p w14:paraId="48996A4D">
            <w:pPr>
              <w:rPr>
                <w:rFonts w:ascii="仿宋" w:hAnsi="仿宋" w:eastAsia="仿宋" w:cs="仿宋"/>
                <w:sz w:val="24"/>
              </w:rPr>
            </w:pPr>
          </w:p>
        </w:tc>
        <w:tc>
          <w:tcPr>
            <w:tcW w:w="2370" w:type="dxa"/>
          </w:tcPr>
          <w:p w14:paraId="7E7365CA">
            <w:pPr>
              <w:rPr>
                <w:rFonts w:ascii="仿宋" w:hAnsi="仿宋" w:eastAsia="仿宋" w:cs="仿宋"/>
                <w:sz w:val="24"/>
              </w:rPr>
            </w:pPr>
          </w:p>
        </w:tc>
        <w:tc>
          <w:tcPr>
            <w:tcW w:w="2528" w:type="dxa"/>
          </w:tcPr>
          <w:p w14:paraId="529EF12D">
            <w:pPr>
              <w:rPr>
                <w:rFonts w:ascii="仿宋" w:hAnsi="仿宋" w:eastAsia="仿宋" w:cs="仿宋"/>
                <w:sz w:val="24"/>
              </w:rPr>
            </w:pPr>
          </w:p>
        </w:tc>
      </w:tr>
      <w:tr w14:paraId="16CF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660" w:type="dxa"/>
          </w:tcPr>
          <w:p w14:paraId="43651E53">
            <w:pPr>
              <w:rPr>
                <w:rFonts w:ascii="仿宋" w:hAnsi="仿宋" w:eastAsia="仿宋" w:cs="仿宋"/>
                <w:sz w:val="24"/>
              </w:rPr>
            </w:pPr>
          </w:p>
        </w:tc>
        <w:tc>
          <w:tcPr>
            <w:tcW w:w="2551" w:type="dxa"/>
          </w:tcPr>
          <w:p w14:paraId="5737D05A">
            <w:pPr>
              <w:rPr>
                <w:rFonts w:ascii="仿宋" w:hAnsi="仿宋" w:eastAsia="仿宋" w:cs="仿宋"/>
                <w:sz w:val="24"/>
              </w:rPr>
            </w:pPr>
          </w:p>
        </w:tc>
        <w:tc>
          <w:tcPr>
            <w:tcW w:w="2370" w:type="dxa"/>
          </w:tcPr>
          <w:p w14:paraId="3E433C1D">
            <w:pPr>
              <w:rPr>
                <w:rFonts w:ascii="仿宋" w:hAnsi="仿宋" w:eastAsia="仿宋" w:cs="仿宋"/>
                <w:sz w:val="24"/>
              </w:rPr>
            </w:pPr>
          </w:p>
        </w:tc>
        <w:tc>
          <w:tcPr>
            <w:tcW w:w="2528" w:type="dxa"/>
          </w:tcPr>
          <w:p w14:paraId="4B15D658">
            <w:pPr>
              <w:rPr>
                <w:rFonts w:ascii="仿宋" w:hAnsi="仿宋" w:eastAsia="仿宋" w:cs="仿宋"/>
                <w:sz w:val="24"/>
              </w:rPr>
            </w:pPr>
          </w:p>
        </w:tc>
      </w:tr>
      <w:tr w14:paraId="10C7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70F65A49">
            <w:pPr>
              <w:rPr>
                <w:rFonts w:ascii="仿宋" w:hAnsi="仿宋" w:eastAsia="仿宋" w:cs="仿宋"/>
                <w:sz w:val="24"/>
              </w:rPr>
            </w:pPr>
          </w:p>
        </w:tc>
        <w:tc>
          <w:tcPr>
            <w:tcW w:w="2551" w:type="dxa"/>
          </w:tcPr>
          <w:p w14:paraId="44686C37">
            <w:pPr>
              <w:rPr>
                <w:rFonts w:ascii="仿宋" w:hAnsi="仿宋" w:eastAsia="仿宋" w:cs="仿宋"/>
                <w:sz w:val="24"/>
              </w:rPr>
            </w:pPr>
          </w:p>
        </w:tc>
        <w:tc>
          <w:tcPr>
            <w:tcW w:w="2370" w:type="dxa"/>
          </w:tcPr>
          <w:p w14:paraId="0D9A6B28">
            <w:pPr>
              <w:rPr>
                <w:rFonts w:ascii="仿宋" w:hAnsi="仿宋" w:eastAsia="仿宋" w:cs="仿宋"/>
                <w:sz w:val="24"/>
              </w:rPr>
            </w:pPr>
          </w:p>
        </w:tc>
        <w:tc>
          <w:tcPr>
            <w:tcW w:w="2528" w:type="dxa"/>
          </w:tcPr>
          <w:p w14:paraId="2148542B">
            <w:pPr>
              <w:rPr>
                <w:rFonts w:ascii="仿宋" w:hAnsi="仿宋" w:eastAsia="仿宋" w:cs="仿宋"/>
                <w:sz w:val="24"/>
              </w:rPr>
            </w:pPr>
          </w:p>
        </w:tc>
      </w:tr>
      <w:tr w14:paraId="6A31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6C08DE69">
            <w:pPr>
              <w:rPr>
                <w:rFonts w:ascii="仿宋" w:hAnsi="仿宋" w:eastAsia="仿宋" w:cs="仿宋"/>
                <w:sz w:val="24"/>
              </w:rPr>
            </w:pPr>
          </w:p>
        </w:tc>
        <w:tc>
          <w:tcPr>
            <w:tcW w:w="2551" w:type="dxa"/>
          </w:tcPr>
          <w:p w14:paraId="6C152948">
            <w:pPr>
              <w:rPr>
                <w:rFonts w:ascii="仿宋" w:hAnsi="仿宋" w:eastAsia="仿宋" w:cs="仿宋"/>
                <w:sz w:val="24"/>
              </w:rPr>
            </w:pPr>
          </w:p>
        </w:tc>
        <w:tc>
          <w:tcPr>
            <w:tcW w:w="2370" w:type="dxa"/>
          </w:tcPr>
          <w:p w14:paraId="2FFD260C">
            <w:pPr>
              <w:rPr>
                <w:rFonts w:ascii="仿宋" w:hAnsi="仿宋" w:eastAsia="仿宋" w:cs="仿宋"/>
                <w:sz w:val="24"/>
              </w:rPr>
            </w:pPr>
          </w:p>
        </w:tc>
        <w:tc>
          <w:tcPr>
            <w:tcW w:w="2528" w:type="dxa"/>
          </w:tcPr>
          <w:p w14:paraId="0C21216E">
            <w:pPr>
              <w:rPr>
                <w:rFonts w:ascii="仿宋" w:hAnsi="仿宋" w:eastAsia="仿宋" w:cs="仿宋"/>
                <w:sz w:val="24"/>
              </w:rPr>
            </w:pPr>
          </w:p>
        </w:tc>
      </w:tr>
      <w:tr w14:paraId="76DDD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006599AC">
            <w:pPr>
              <w:rPr>
                <w:rFonts w:ascii="仿宋" w:hAnsi="仿宋" w:eastAsia="仿宋" w:cs="仿宋"/>
                <w:sz w:val="24"/>
              </w:rPr>
            </w:pPr>
          </w:p>
        </w:tc>
        <w:tc>
          <w:tcPr>
            <w:tcW w:w="2551" w:type="dxa"/>
          </w:tcPr>
          <w:p w14:paraId="50A3BB5B">
            <w:pPr>
              <w:rPr>
                <w:rFonts w:ascii="仿宋" w:hAnsi="仿宋" w:eastAsia="仿宋" w:cs="仿宋"/>
                <w:sz w:val="24"/>
              </w:rPr>
            </w:pPr>
          </w:p>
        </w:tc>
        <w:tc>
          <w:tcPr>
            <w:tcW w:w="2370" w:type="dxa"/>
          </w:tcPr>
          <w:p w14:paraId="78073F7F">
            <w:pPr>
              <w:rPr>
                <w:rFonts w:ascii="仿宋" w:hAnsi="仿宋" w:eastAsia="仿宋" w:cs="仿宋"/>
                <w:sz w:val="24"/>
              </w:rPr>
            </w:pPr>
          </w:p>
        </w:tc>
        <w:tc>
          <w:tcPr>
            <w:tcW w:w="2528" w:type="dxa"/>
          </w:tcPr>
          <w:p w14:paraId="5FAFFA74">
            <w:pPr>
              <w:rPr>
                <w:rFonts w:ascii="仿宋" w:hAnsi="仿宋" w:eastAsia="仿宋" w:cs="仿宋"/>
                <w:sz w:val="24"/>
              </w:rPr>
            </w:pPr>
          </w:p>
        </w:tc>
      </w:tr>
      <w:tr w14:paraId="1182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1CE793A3">
            <w:pPr>
              <w:rPr>
                <w:rFonts w:ascii="仿宋" w:hAnsi="仿宋" w:eastAsia="仿宋" w:cs="仿宋"/>
                <w:sz w:val="24"/>
              </w:rPr>
            </w:pPr>
          </w:p>
        </w:tc>
        <w:tc>
          <w:tcPr>
            <w:tcW w:w="2551" w:type="dxa"/>
          </w:tcPr>
          <w:p w14:paraId="4AD15AD8">
            <w:pPr>
              <w:rPr>
                <w:rFonts w:ascii="仿宋" w:hAnsi="仿宋" w:eastAsia="仿宋" w:cs="仿宋"/>
                <w:sz w:val="24"/>
              </w:rPr>
            </w:pPr>
          </w:p>
        </w:tc>
        <w:tc>
          <w:tcPr>
            <w:tcW w:w="2370" w:type="dxa"/>
          </w:tcPr>
          <w:p w14:paraId="6BC9D3E1">
            <w:pPr>
              <w:rPr>
                <w:rFonts w:ascii="仿宋" w:hAnsi="仿宋" w:eastAsia="仿宋" w:cs="仿宋"/>
                <w:sz w:val="24"/>
              </w:rPr>
            </w:pPr>
          </w:p>
        </w:tc>
        <w:tc>
          <w:tcPr>
            <w:tcW w:w="2528" w:type="dxa"/>
          </w:tcPr>
          <w:p w14:paraId="60A12369">
            <w:pPr>
              <w:rPr>
                <w:rFonts w:ascii="仿宋" w:hAnsi="仿宋" w:eastAsia="仿宋" w:cs="仿宋"/>
                <w:sz w:val="24"/>
              </w:rPr>
            </w:pPr>
          </w:p>
        </w:tc>
      </w:tr>
      <w:tr w14:paraId="193F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660" w:type="dxa"/>
          </w:tcPr>
          <w:p w14:paraId="00A0D64D">
            <w:pPr>
              <w:rPr>
                <w:rFonts w:ascii="仿宋" w:hAnsi="仿宋" w:eastAsia="仿宋" w:cs="仿宋"/>
                <w:sz w:val="24"/>
              </w:rPr>
            </w:pPr>
          </w:p>
        </w:tc>
        <w:tc>
          <w:tcPr>
            <w:tcW w:w="2551" w:type="dxa"/>
          </w:tcPr>
          <w:p w14:paraId="620F5781">
            <w:pPr>
              <w:rPr>
                <w:rFonts w:ascii="仿宋" w:hAnsi="仿宋" w:eastAsia="仿宋" w:cs="仿宋"/>
                <w:sz w:val="24"/>
              </w:rPr>
            </w:pPr>
          </w:p>
        </w:tc>
        <w:tc>
          <w:tcPr>
            <w:tcW w:w="2370" w:type="dxa"/>
          </w:tcPr>
          <w:p w14:paraId="266BCA86">
            <w:pPr>
              <w:rPr>
                <w:rFonts w:ascii="仿宋" w:hAnsi="仿宋" w:eastAsia="仿宋" w:cs="仿宋"/>
                <w:sz w:val="24"/>
              </w:rPr>
            </w:pPr>
          </w:p>
        </w:tc>
        <w:tc>
          <w:tcPr>
            <w:tcW w:w="2528" w:type="dxa"/>
          </w:tcPr>
          <w:p w14:paraId="4A97ABB9">
            <w:pPr>
              <w:rPr>
                <w:rFonts w:ascii="仿宋" w:hAnsi="仿宋" w:eastAsia="仿宋" w:cs="仿宋"/>
                <w:sz w:val="24"/>
              </w:rPr>
            </w:pPr>
          </w:p>
        </w:tc>
      </w:tr>
      <w:tr w14:paraId="777B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41A6849C">
            <w:pPr>
              <w:rPr>
                <w:rFonts w:ascii="仿宋" w:hAnsi="仿宋" w:eastAsia="仿宋" w:cs="仿宋"/>
                <w:sz w:val="24"/>
              </w:rPr>
            </w:pPr>
          </w:p>
        </w:tc>
        <w:tc>
          <w:tcPr>
            <w:tcW w:w="2551" w:type="dxa"/>
          </w:tcPr>
          <w:p w14:paraId="2B51E30C">
            <w:pPr>
              <w:rPr>
                <w:rFonts w:ascii="仿宋" w:hAnsi="仿宋" w:eastAsia="仿宋" w:cs="仿宋"/>
                <w:sz w:val="24"/>
              </w:rPr>
            </w:pPr>
          </w:p>
        </w:tc>
        <w:tc>
          <w:tcPr>
            <w:tcW w:w="2370" w:type="dxa"/>
          </w:tcPr>
          <w:p w14:paraId="7CE5B9C0">
            <w:pPr>
              <w:rPr>
                <w:rFonts w:ascii="仿宋" w:hAnsi="仿宋" w:eastAsia="仿宋" w:cs="仿宋"/>
                <w:sz w:val="24"/>
              </w:rPr>
            </w:pPr>
          </w:p>
        </w:tc>
        <w:tc>
          <w:tcPr>
            <w:tcW w:w="2528" w:type="dxa"/>
          </w:tcPr>
          <w:p w14:paraId="742E370A">
            <w:pPr>
              <w:rPr>
                <w:rFonts w:ascii="仿宋" w:hAnsi="仿宋" w:eastAsia="仿宋" w:cs="仿宋"/>
                <w:sz w:val="24"/>
              </w:rPr>
            </w:pPr>
          </w:p>
        </w:tc>
      </w:tr>
      <w:tr w14:paraId="340AE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49A13A7B">
            <w:pPr>
              <w:rPr>
                <w:rFonts w:ascii="仿宋" w:hAnsi="仿宋" w:eastAsia="仿宋" w:cs="仿宋"/>
                <w:sz w:val="24"/>
              </w:rPr>
            </w:pPr>
          </w:p>
        </w:tc>
        <w:tc>
          <w:tcPr>
            <w:tcW w:w="2551" w:type="dxa"/>
          </w:tcPr>
          <w:p w14:paraId="22F9AD10">
            <w:pPr>
              <w:rPr>
                <w:rFonts w:ascii="仿宋" w:hAnsi="仿宋" w:eastAsia="仿宋" w:cs="仿宋"/>
                <w:sz w:val="24"/>
              </w:rPr>
            </w:pPr>
          </w:p>
        </w:tc>
        <w:tc>
          <w:tcPr>
            <w:tcW w:w="2370" w:type="dxa"/>
          </w:tcPr>
          <w:p w14:paraId="497594FB">
            <w:pPr>
              <w:rPr>
                <w:rFonts w:ascii="仿宋" w:hAnsi="仿宋" w:eastAsia="仿宋" w:cs="仿宋"/>
                <w:sz w:val="24"/>
              </w:rPr>
            </w:pPr>
          </w:p>
        </w:tc>
        <w:tc>
          <w:tcPr>
            <w:tcW w:w="2528" w:type="dxa"/>
          </w:tcPr>
          <w:p w14:paraId="7385319C">
            <w:pPr>
              <w:rPr>
                <w:rFonts w:ascii="仿宋" w:hAnsi="仿宋" w:eastAsia="仿宋" w:cs="仿宋"/>
                <w:sz w:val="24"/>
              </w:rPr>
            </w:pPr>
          </w:p>
        </w:tc>
      </w:tr>
      <w:tr w14:paraId="24D2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60" w:type="dxa"/>
          </w:tcPr>
          <w:p w14:paraId="6630774A">
            <w:pPr>
              <w:rPr>
                <w:rFonts w:ascii="仿宋" w:hAnsi="仿宋" w:eastAsia="仿宋" w:cs="仿宋"/>
                <w:sz w:val="24"/>
              </w:rPr>
            </w:pPr>
          </w:p>
        </w:tc>
        <w:tc>
          <w:tcPr>
            <w:tcW w:w="2551" w:type="dxa"/>
          </w:tcPr>
          <w:p w14:paraId="28FCD485">
            <w:pPr>
              <w:rPr>
                <w:rFonts w:ascii="仿宋" w:hAnsi="仿宋" w:eastAsia="仿宋" w:cs="仿宋"/>
                <w:sz w:val="24"/>
              </w:rPr>
            </w:pPr>
          </w:p>
        </w:tc>
        <w:tc>
          <w:tcPr>
            <w:tcW w:w="2370" w:type="dxa"/>
          </w:tcPr>
          <w:p w14:paraId="6772B51F">
            <w:pPr>
              <w:rPr>
                <w:rFonts w:ascii="仿宋" w:hAnsi="仿宋" w:eastAsia="仿宋" w:cs="仿宋"/>
                <w:sz w:val="24"/>
              </w:rPr>
            </w:pPr>
          </w:p>
        </w:tc>
        <w:tc>
          <w:tcPr>
            <w:tcW w:w="2528" w:type="dxa"/>
          </w:tcPr>
          <w:p w14:paraId="3C44C9A9">
            <w:pPr>
              <w:rPr>
                <w:rFonts w:ascii="仿宋" w:hAnsi="仿宋" w:eastAsia="仿宋" w:cs="仿宋"/>
                <w:sz w:val="24"/>
              </w:rPr>
            </w:pPr>
          </w:p>
        </w:tc>
      </w:tr>
      <w:tr w14:paraId="216FD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5211" w:type="dxa"/>
            <w:gridSpan w:val="2"/>
            <w:vAlign w:val="center"/>
          </w:tcPr>
          <w:p w14:paraId="182F23B3">
            <w:pPr>
              <w:jc w:val="right"/>
              <w:rPr>
                <w:rFonts w:ascii="仿宋" w:hAnsi="仿宋" w:eastAsia="仿宋" w:cs="仿宋"/>
                <w:sz w:val="24"/>
              </w:rPr>
            </w:pPr>
            <w:r>
              <w:rPr>
                <w:rFonts w:hint="eastAsia" w:ascii="仿宋" w:hAnsi="仿宋" w:eastAsia="仿宋" w:cs="仿宋"/>
                <w:sz w:val="28"/>
                <w:szCs w:val="28"/>
              </w:rPr>
              <w:t>应收合计（小写）：</w:t>
            </w:r>
          </w:p>
        </w:tc>
        <w:tc>
          <w:tcPr>
            <w:tcW w:w="4898" w:type="dxa"/>
            <w:gridSpan w:val="2"/>
            <w:vAlign w:val="center"/>
          </w:tcPr>
          <w:p w14:paraId="630B99C1">
            <w:pPr>
              <w:rPr>
                <w:rFonts w:hint="default" w:ascii="仿宋" w:hAnsi="仿宋" w:eastAsia="仿宋" w:cs="仿宋"/>
                <w:sz w:val="24"/>
                <w:lang w:val="en-US" w:eastAsia="zh-CN"/>
              </w:rPr>
            </w:pPr>
          </w:p>
        </w:tc>
      </w:tr>
      <w:tr w14:paraId="511B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5211" w:type="dxa"/>
            <w:gridSpan w:val="2"/>
            <w:vAlign w:val="center"/>
          </w:tcPr>
          <w:p w14:paraId="4F0DBC2E">
            <w:pPr>
              <w:jc w:val="right"/>
              <w:rPr>
                <w:rFonts w:ascii="仿宋" w:hAnsi="仿宋" w:eastAsia="仿宋" w:cs="仿宋"/>
                <w:sz w:val="24"/>
              </w:rPr>
            </w:pPr>
            <w:r>
              <w:rPr>
                <w:rFonts w:hint="eastAsia" w:ascii="仿宋" w:hAnsi="仿宋" w:eastAsia="仿宋" w:cs="仿宋"/>
                <w:sz w:val="28"/>
                <w:szCs w:val="28"/>
              </w:rPr>
              <w:t>应收合计（大写）：</w:t>
            </w:r>
          </w:p>
        </w:tc>
        <w:tc>
          <w:tcPr>
            <w:tcW w:w="4898" w:type="dxa"/>
            <w:gridSpan w:val="2"/>
            <w:vAlign w:val="center"/>
          </w:tcPr>
          <w:p w14:paraId="6F804FCC">
            <w:pPr>
              <w:rPr>
                <w:rFonts w:hint="eastAsia" w:ascii="仿宋" w:hAnsi="仿宋" w:eastAsia="仿宋" w:cs="仿宋"/>
                <w:sz w:val="24"/>
                <w:lang w:val="en-US" w:eastAsia="zh-CN"/>
              </w:rPr>
            </w:pPr>
          </w:p>
        </w:tc>
      </w:tr>
    </w:tbl>
    <w:p w14:paraId="071A48EC">
      <w:pPr>
        <w:rPr>
          <w:rFonts w:ascii="仿宋_GB2312" w:hAnsi="仿宋_GB2312" w:eastAsia="仿宋_GB2312" w:cs="仿宋_GB2312"/>
          <w:sz w:val="32"/>
          <w:szCs w:val="32"/>
        </w:rPr>
      </w:pPr>
    </w:p>
    <w:p w14:paraId="6A8E5B02">
      <w:pPr>
        <w:rPr>
          <w:rFonts w:ascii="仿宋_GB2312" w:hAnsi="仿宋_GB2312" w:eastAsia="仿宋_GB2312" w:cs="仿宋_GB2312"/>
          <w:sz w:val="32"/>
          <w:szCs w:val="32"/>
        </w:rPr>
      </w:pPr>
    </w:p>
    <w:p w14:paraId="19B37F83">
      <w:pPr>
        <w:spacing w:line="56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二</w:t>
      </w:r>
      <w:r>
        <w:rPr>
          <w:rFonts w:hint="eastAsia" w:ascii="仿宋_GB2312" w:hAnsi="仿宋_GB2312" w:eastAsia="仿宋_GB2312" w:cs="仿宋_GB2312"/>
          <w:bCs/>
          <w:sz w:val="32"/>
          <w:szCs w:val="32"/>
        </w:rPr>
        <w:t>：租赁底商交接验收表</w:t>
      </w:r>
    </w:p>
    <w:tbl>
      <w:tblPr>
        <w:tblStyle w:val="7"/>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154"/>
        <w:gridCol w:w="1778"/>
        <w:gridCol w:w="312"/>
        <w:gridCol w:w="3450"/>
      </w:tblGrid>
      <w:tr w14:paraId="197F7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6F919BFA">
            <w:pPr>
              <w:jc w:val="left"/>
              <w:rPr>
                <w:rFonts w:ascii="仿宋" w:hAnsi="仿宋" w:eastAsia="仿宋" w:cs="仿宋"/>
                <w:sz w:val="28"/>
                <w:szCs w:val="28"/>
              </w:rPr>
            </w:pPr>
            <w:r>
              <w:rPr>
                <w:rFonts w:hint="eastAsia" w:ascii="仿宋" w:hAnsi="仿宋" w:eastAsia="仿宋" w:cs="仿宋"/>
                <w:sz w:val="28"/>
                <w:szCs w:val="28"/>
              </w:rPr>
              <w:t>甲方（出租方）</w:t>
            </w:r>
          </w:p>
        </w:tc>
        <w:tc>
          <w:tcPr>
            <w:tcW w:w="2154" w:type="dxa"/>
          </w:tcPr>
          <w:p w14:paraId="563073F9">
            <w:pPr>
              <w:jc w:val="center"/>
              <w:rPr>
                <w:rFonts w:ascii="仿宋" w:hAnsi="仿宋" w:eastAsia="仿宋" w:cs="仿宋"/>
                <w:sz w:val="28"/>
                <w:szCs w:val="28"/>
              </w:rPr>
            </w:pPr>
            <w:r>
              <w:rPr>
                <w:rFonts w:hint="eastAsia" w:ascii="仿宋" w:hAnsi="仿宋" w:eastAsia="仿宋" w:cs="仿宋"/>
                <w:sz w:val="28"/>
                <w:szCs w:val="28"/>
              </w:rPr>
              <w:t>宁波招宝实业有限公司</w:t>
            </w:r>
          </w:p>
        </w:tc>
        <w:tc>
          <w:tcPr>
            <w:tcW w:w="2090" w:type="dxa"/>
            <w:gridSpan w:val="2"/>
          </w:tcPr>
          <w:p w14:paraId="40A682FF">
            <w:pPr>
              <w:jc w:val="left"/>
              <w:rPr>
                <w:rFonts w:ascii="仿宋" w:hAnsi="仿宋" w:eastAsia="仿宋" w:cs="仿宋"/>
                <w:sz w:val="28"/>
                <w:szCs w:val="28"/>
              </w:rPr>
            </w:pPr>
            <w:r>
              <w:rPr>
                <w:rFonts w:hint="eastAsia" w:ascii="仿宋" w:hAnsi="仿宋" w:eastAsia="仿宋" w:cs="仿宋"/>
                <w:sz w:val="28"/>
                <w:szCs w:val="28"/>
              </w:rPr>
              <w:t>乙方（承租方）</w:t>
            </w:r>
          </w:p>
        </w:tc>
        <w:tc>
          <w:tcPr>
            <w:tcW w:w="3450" w:type="dxa"/>
          </w:tcPr>
          <w:p w14:paraId="637E8E28">
            <w:pPr>
              <w:jc w:val="center"/>
              <w:rPr>
                <w:rFonts w:ascii="仿宋" w:hAnsi="仿宋" w:eastAsia="仿宋" w:cs="仿宋"/>
                <w:sz w:val="28"/>
                <w:szCs w:val="28"/>
              </w:rPr>
            </w:pPr>
          </w:p>
        </w:tc>
      </w:tr>
      <w:tr w14:paraId="31FE4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gridSpan w:val="5"/>
          </w:tcPr>
          <w:p w14:paraId="5512091E">
            <w:pPr>
              <w:jc w:val="left"/>
              <w:rPr>
                <w:rFonts w:hint="default" w:ascii="仿宋" w:hAnsi="仿宋" w:eastAsia="仿宋" w:cs="仿宋"/>
                <w:sz w:val="28"/>
                <w:szCs w:val="28"/>
                <w:lang w:val="en-US" w:eastAsia="zh-CN"/>
              </w:rPr>
            </w:pPr>
            <w:r>
              <w:rPr>
                <w:rFonts w:hint="eastAsia" w:ascii="仿宋" w:hAnsi="仿宋" w:eastAsia="仿宋" w:cs="仿宋"/>
                <w:sz w:val="28"/>
                <w:szCs w:val="28"/>
              </w:rPr>
              <w:t>出租</w:t>
            </w:r>
            <w:r>
              <w:rPr>
                <w:rFonts w:hint="eastAsia" w:ascii="仿宋" w:hAnsi="仿宋" w:eastAsia="仿宋" w:cs="仿宋"/>
                <w:sz w:val="28"/>
                <w:szCs w:val="28"/>
                <w:lang w:val="en-US" w:eastAsia="zh-CN"/>
              </w:rPr>
              <w:t>底商</w:t>
            </w:r>
            <w:r>
              <w:rPr>
                <w:rFonts w:hint="eastAsia" w:ascii="仿宋" w:hAnsi="仿宋" w:eastAsia="仿宋" w:cs="仿宋"/>
                <w:sz w:val="28"/>
                <w:szCs w:val="28"/>
              </w:rPr>
              <w:t>位置：</w:t>
            </w:r>
          </w:p>
        </w:tc>
      </w:tr>
      <w:tr w14:paraId="06340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gridSpan w:val="5"/>
          </w:tcPr>
          <w:p w14:paraId="16469D8C">
            <w:pPr>
              <w:jc w:val="left"/>
              <w:rPr>
                <w:rFonts w:hint="default" w:ascii="仿宋" w:hAnsi="仿宋" w:eastAsia="仿宋" w:cs="仿宋"/>
                <w:sz w:val="28"/>
                <w:szCs w:val="28"/>
                <w:lang w:val="en-US" w:eastAsia="zh-CN"/>
              </w:rPr>
            </w:pPr>
            <w:r>
              <w:rPr>
                <w:rFonts w:hint="eastAsia" w:ascii="仿宋" w:hAnsi="仿宋" w:eastAsia="仿宋" w:cs="仿宋"/>
                <w:sz w:val="28"/>
                <w:szCs w:val="28"/>
              </w:rPr>
              <w:t>出租</w:t>
            </w:r>
            <w:r>
              <w:rPr>
                <w:rFonts w:hint="eastAsia" w:ascii="仿宋" w:hAnsi="仿宋" w:eastAsia="仿宋" w:cs="仿宋"/>
                <w:sz w:val="28"/>
                <w:szCs w:val="28"/>
                <w:lang w:val="en-US" w:eastAsia="zh-CN"/>
              </w:rPr>
              <w:t>底商</w:t>
            </w:r>
            <w:r>
              <w:rPr>
                <w:rFonts w:hint="eastAsia" w:ascii="仿宋" w:hAnsi="仿宋" w:eastAsia="仿宋" w:cs="仿宋"/>
                <w:sz w:val="28"/>
                <w:szCs w:val="28"/>
              </w:rPr>
              <w:t>面积：</w:t>
            </w:r>
          </w:p>
        </w:tc>
      </w:tr>
      <w:tr w14:paraId="337E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9962" w:type="dxa"/>
            <w:gridSpan w:val="5"/>
          </w:tcPr>
          <w:p w14:paraId="1C123382">
            <w:pPr>
              <w:jc w:val="left"/>
              <w:rPr>
                <w:rFonts w:ascii="仿宋" w:hAnsi="仿宋" w:eastAsia="仿宋" w:cs="仿宋"/>
                <w:sz w:val="28"/>
                <w:szCs w:val="28"/>
              </w:rPr>
            </w:pPr>
            <w:r>
              <w:rPr>
                <w:rFonts w:hint="eastAsia" w:ascii="仿宋" w:hAnsi="仿宋" w:eastAsia="仿宋" w:cs="仿宋"/>
                <w:sz w:val="28"/>
                <w:szCs w:val="28"/>
              </w:rPr>
              <w:t>设施设备清单</w:t>
            </w:r>
          </w:p>
        </w:tc>
      </w:tr>
      <w:tr w14:paraId="5EA1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666AA6E6">
            <w:pPr>
              <w:jc w:val="left"/>
              <w:rPr>
                <w:rFonts w:ascii="仿宋" w:hAnsi="仿宋" w:eastAsia="仿宋" w:cs="仿宋"/>
                <w:sz w:val="28"/>
                <w:szCs w:val="28"/>
              </w:rPr>
            </w:pPr>
            <w:r>
              <w:rPr>
                <w:rFonts w:hint="eastAsia" w:ascii="仿宋" w:hAnsi="仿宋" w:eastAsia="仿宋" w:cs="仿宋"/>
                <w:sz w:val="28"/>
                <w:szCs w:val="28"/>
              </w:rPr>
              <w:t>设施设备名称及</w:t>
            </w:r>
          </w:p>
          <w:p w14:paraId="3FED81B5">
            <w:pPr>
              <w:jc w:val="left"/>
              <w:rPr>
                <w:rFonts w:ascii="仿宋" w:hAnsi="仿宋" w:eastAsia="仿宋" w:cs="仿宋"/>
                <w:sz w:val="28"/>
                <w:szCs w:val="28"/>
              </w:rPr>
            </w:pPr>
            <w:r>
              <w:rPr>
                <w:rFonts w:hint="eastAsia" w:ascii="仿宋" w:hAnsi="仿宋" w:eastAsia="仿宋" w:cs="仿宋"/>
                <w:sz w:val="28"/>
                <w:szCs w:val="28"/>
              </w:rPr>
              <w:t>物品名称</w:t>
            </w:r>
          </w:p>
        </w:tc>
        <w:tc>
          <w:tcPr>
            <w:tcW w:w="2154" w:type="dxa"/>
          </w:tcPr>
          <w:p w14:paraId="714DCE21">
            <w:pPr>
              <w:jc w:val="left"/>
              <w:rPr>
                <w:rFonts w:ascii="仿宋" w:hAnsi="仿宋" w:eastAsia="仿宋" w:cs="仿宋"/>
                <w:sz w:val="28"/>
                <w:szCs w:val="28"/>
              </w:rPr>
            </w:pPr>
            <w:r>
              <w:rPr>
                <w:rFonts w:hint="eastAsia" w:ascii="仿宋" w:hAnsi="仿宋" w:eastAsia="仿宋" w:cs="仿宋"/>
                <w:sz w:val="28"/>
                <w:szCs w:val="28"/>
              </w:rPr>
              <w:t>数量</w:t>
            </w:r>
          </w:p>
        </w:tc>
        <w:tc>
          <w:tcPr>
            <w:tcW w:w="1778" w:type="dxa"/>
          </w:tcPr>
          <w:p w14:paraId="328B49B7">
            <w:pPr>
              <w:jc w:val="left"/>
              <w:rPr>
                <w:rFonts w:ascii="仿宋" w:hAnsi="仿宋" w:eastAsia="仿宋" w:cs="仿宋"/>
                <w:sz w:val="28"/>
                <w:szCs w:val="28"/>
              </w:rPr>
            </w:pPr>
            <w:r>
              <w:rPr>
                <w:rFonts w:hint="eastAsia" w:ascii="仿宋" w:hAnsi="仿宋" w:eastAsia="仿宋" w:cs="仿宋"/>
                <w:sz w:val="28"/>
                <w:szCs w:val="28"/>
              </w:rPr>
              <w:t>规格</w:t>
            </w:r>
          </w:p>
        </w:tc>
        <w:tc>
          <w:tcPr>
            <w:tcW w:w="3762" w:type="dxa"/>
            <w:gridSpan w:val="2"/>
          </w:tcPr>
          <w:p w14:paraId="30266485">
            <w:pPr>
              <w:jc w:val="left"/>
              <w:rPr>
                <w:rFonts w:ascii="仿宋" w:hAnsi="仿宋" w:eastAsia="仿宋" w:cs="仿宋"/>
                <w:sz w:val="28"/>
                <w:szCs w:val="28"/>
              </w:rPr>
            </w:pPr>
            <w:r>
              <w:rPr>
                <w:rFonts w:hint="eastAsia" w:ascii="仿宋" w:hAnsi="仿宋" w:eastAsia="仿宋" w:cs="仿宋"/>
                <w:sz w:val="28"/>
                <w:szCs w:val="28"/>
              </w:rPr>
              <w:t>备注</w:t>
            </w:r>
          </w:p>
        </w:tc>
      </w:tr>
      <w:tr w14:paraId="306D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268" w:type="dxa"/>
          </w:tcPr>
          <w:p w14:paraId="7D07EEE1">
            <w:pPr>
              <w:jc w:val="left"/>
              <w:rPr>
                <w:rFonts w:hint="eastAsia" w:ascii="仿宋" w:hAnsi="仿宋" w:eastAsia="仿宋" w:cs="仿宋"/>
                <w:sz w:val="28"/>
                <w:szCs w:val="28"/>
                <w:lang w:val="en-US" w:eastAsia="zh-CN"/>
              </w:rPr>
            </w:pPr>
          </w:p>
        </w:tc>
        <w:tc>
          <w:tcPr>
            <w:tcW w:w="2154" w:type="dxa"/>
          </w:tcPr>
          <w:p w14:paraId="6D54274F">
            <w:pPr>
              <w:jc w:val="left"/>
              <w:rPr>
                <w:rFonts w:hint="default" w:ascii="仿宋" w:hAnsi="仿宋" w:eastAsia="仿宋" w:cs="仿宋"/>
                <w:sz w:val="28"/>
                <w:szCs w:val="28"/>
                <w:lang w:val="en-US" w:eastAsia="zh-CN"/>
              </w:rPr>
            </w:pPr>
          </w:p>
        </w:tc>
        <w:tc>
          <w:tcPr>
            <w:tcW w:w="1778" w:type="dxa"/>
          </w:tcPr>
          <w:p w14:paraId="68854762">
            <w:pPr>
              <w:jc w:val="left"/>
              <w:rPr>
                <w:rFonts w:ascii="仿宋" w:hAnsi="仿宋" w:eastAsia="仿宋" w:cs="仿宋"/>
                <w:sz w:val="28"/>
                <w:szCs w:val="28"/>
              </w:rPr>
            </w:pPr>
          </w:p>
        </w:tc>
        <w:tc>
          <w:tcPr>
            <w:tcW w:w="3762" w:type="dxa"/>
            <w:gridSpan w:val="2"/>
          </w:tcPr>
          <w:p w14:paraId="1C900C92">
            <w:pPr>
              <w:jc w:val="left"/>
              <w:rPr>
                <w:rFonts w:ascii="仿宋" w:hAnsi="仿宋" w:eastAsia="仿宋" w:cs="仿宋"/>
                <w:sz w:val="28"/>
                <w:szCs w:val="28"/>
              </w:rPr>
            </w:pPr>
          </w:p>
        </w:tc>
      </w:tr>
      <w:tr w14:paraId="250F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268" w:type="dxa"/>
          </w:tcPr>
          <w:p w14:paraId="6B2218F4">
            <w:pPr>
              <w:jc w:val="left"/>
              <w:rPr>
                <w:rFonts w:hint="eastAsia" w:ascii="仿宋" w:hAnsi="仿宋" w:eastAsia="仿宋" w:cs="仿宋"/>
                <w:sz w:val="28"/>
                <w:szCs w:val="28"/>
                <w:lang w:val="en-US" w:eastAsia="zh-CN"/>
              </w:rPr>
            </w:pPr>
          </w:p>
        </w:tc>
        <w:tc>
          <w:tcPr>
            <w:tcW w:w="2154" w:type="dxa"/>
          </w:tcPr>
          <w:p w14:paraId="0221EE69">
            <w:pPr>
              <w:jc w:val="left"/>
              <w:rPr>
                <w:rFonts w:hint="default" w:ascii="仿宋" w:hAnsi="仿宋" w:eastAsia="仿宋" w:cs="仿宋"/>
                <w:sz w:val="28"/>
                <w:szCs w:val="28"/>
                <w:lang w:val="en-US" w:eastAsia="zh-CN"/>
              </w:rPr>
            </w:pPr>
          </w:p>
        </w:tc>
        <w:tc>
          <w:tcPr>
            <w:tcW w:w="1778" w:type="dxa"/>
          </w:tcPr>
          <w:p w14:paraId="418D4954">
            <w:pPr>
              <w:jc w:val="left"/>
              <w:rPr>
                <w:rFonts w:ascii="仿宋" w:hAnsi="仿宋" w:eastAsia="仿宋" w:cs="仿宋"/>
                <w:sz w:val="28"/>
                <w:szCs w:val="28"/>
              </w:rPr>
            </w:pPr>
          </w:p>
        </w:tc>
        <w:tc>
          <w:tcPr>
            <w:tcW w:w="3762" w:type="dxa"/>
            <w:gridSpan w:val="2"/>
          </w:tcPr>
          <w:p w14:paraId="19F36DF1">
            <w:pPr>
              <w:jc w:val="left"/>
              <w:rPr>
                <w:rFonts w:ascii="仿宋" w:hAnsi="仿宋" w:eastAsia="仿宋" w:cs="仿宋"/>
                <w:sz w:val="28"/>
                <w:szCs w:val="28"/>
              </w:rPr>
            </w:pPr>
          </w:p>
        </w:tc>
      </w:tr>
      <w:tr w14:paraId="121F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268" w:type="dxa"/>
          </w:tcPr>
          <w:p w14:paraId="2AE5609B">
            <w:pPr>
              <w:jc w:val="left"/>
              <w:rPr>
                <w:rFonts w:ascii="仿宋" w:hAnsi="仿宋" w:eastAsia="仿宋" w:cs="仿宋"/>
                <w:sz w:val="28"/>
                <w:szCs w:val="28"/>
              </w:rPr>
            </w:pPr>
          </w:p>
        </w:tc>
        <w:tc>
          <w:tcPr>
            <w:tcW w:w="2154" w:type="dxa"/>
          </w:tcPr>
          <w:p w14:paraId="779E998E">
            <w:pPr>
              <w:jc w:val="left"/>
              <w:rPr>
                <w:rFonts w:ascii="仿宋" w:hAnsi="仿宋" w:eastAsia="仿宋" w:cs="仿宋"/>
                <w:sz w:val="28"/>
                <w:szCs w:val="28"/>
              </w:rPr>
            </w:pPr>
          </w:p>
        </w:tc>
        <w:tc>
          <w:tcPr>
            <w:tcW w:w="1778" w:type="dxa"/>
          </w:tcPr>
          <w:p w14:paraId="451A35F7">
            <w:pPr>
              <w:jc w:val="left"/>
              <w:rPr>
                <w:rFonts w:ascii="仿宋" w:hAnsi="仿宋" w:eastAsia="仿宋" w:cs="仿宋"/>
                <w:sz w:val="28"/>
                <w:szCs w:val="28"/>
              </w:rPr>
            </w:pPr>
          </w:p>
        </w:tc>
        <w:tc>
          <w:tcPr>
            <w:tcW w:w="3762" w:type="dxa"/>
            <w:gridSpan w:val="2"/>
          </w:tcPr>
          <w:p w14:paraId="69D77034">
            <w:pPr>
              <w:jc w:val="left"/>
              <w:rPr>
                <w:rFonts w:ascii="仿宋" w:hAnsi="仿宋" w:eastAsia="仿宋" w:cs="仿宋"/>
                <w:sz w:val="28"/>
                <w:szCs w:val="28"/>
              </w:rPr>
            </w:pPr>
          </w:p>
        </w:tc>
      </w:tr>
      <w:tr w14:paraId="5889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268" w:type="dxa"/>
          </w:tcPr>
          <w:p w14:paraId="053978B7">
            <w:pPr>
              <w:jc w:val="left"/>
              <w:rPr>
                <w:rFonts w:ascii="仿宋" w:hAnsi="仿宋" w:eastAsia="仿宋" w:cs="仿宋"/>
                <w:sz w:val="28"/>
                <w:szCs w:val="28"/>
              </w:rPr>
            </w:pPr>
          </w:p>
        </w:tc>
        <w:tc>
          <w:tcPr>
            <w:tcW w:w="2154" w:type="dxa"/>
          </w:tcPr>
          <w:p w14:paraId="37F2AB89">
            <w:pPr>
              <w:jc w:val="left"/>
              <w:rPr>
                <w:rFonts w:ascii="仿宋" w:hAnsi="仿宋" w:eastAsia="仿宋" w:cs="仿宋"/>
                <w:sz w:val="28"/>
                <w:szCs w:val="28"/>
              </w:rPr>
            </w:pPr>
          </w:p>
        </w:tc>
        <w:tc>
          <w:tcPr>
            <w:tcW w:w="1778" w:type="dxa"/>
          </w:tcPr>
          <w:p w14:paraId="6DDA7DD9">
            <w:pPr>
              <w:jc w:val="left"/>
              <w:rPr>
                <w:rFonts w:ascii="仿宋" w:hAnsi="仿宋" w:eastAsia="仿宋" w:cs="仿宋"/>
                <w:sz w:val="28"/>
                <w:szCs w:val="28"/>
              </w:rPr>
            </w:pPr>
          </w:p>
        </w:tc>
        <w:tc>
          <w:tcPr>
            <w:tcW w:w="3762" w:type="dxa"/>
            <w:gridSpan w:val="2"/>
          </w:tcPr>
          <w:p w14:paraId="4F3EA37B">
            <w:pPr>
              <w:jc w:val="left"/>
              <w:rPr>
                <w:rFonts w:ascii="仿宋" w:hAnsi="仿宋" w:eastAsia="仿宋" w:cs="仿宋"/>
                <w:sz w:val="28"/>
                <w:szCs w:val="28"/>
              </w:rPr>
            </w:pPr>
          </w:p>
        </w:tc>
      </w:tr>
      <w:tr w14:paraId="0269D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268" w:type="dxa"/>
          </w:tcPr>
          <w:p w14:paraId="335429E4">
            <w:pPr>
              <w:jc w:val="left"/>
              <w:rPr>
                <w:rFonts w:ascii="仿宋" w:hAnsi="仿宋" w:eastAsia="仿宋" w:cs="仿宋"/>
                <w:sz w:val="28"/>
                <w:szCs w:val="28"/>
              </w:rPr>
            </w:pPr>
          </w:p>
        </w:tc>
        <w:tc>
          <w:tcPr>
            <w:tcW w:w="2154" w:type="dxa"/>
          </w:tcPr>
          <w:p w14:paraId="2CE7C6FD">
            <w:pPr>
              <w:jc w:val="left"/>
              <w:rPr>
                <w:rFonts w:ascii="仿宋" w:hAnsi="仿宋" w:eastAsia="仿宋" w:cs="仿宋"/>
                <w:sz w:val="28"/>
                <w:szCs w:val="28"/>
              </w:rPr>
            </w:pPr>
          </w:p>
        </w:tc>
        <w:tc>
          <w:tcPr>
            <w:tcW w:w="1778" w:type="dxa"/>
          </w:tcPr>
          <w:p w14:paraId="7042BA6C">
            <w:pPr>
              <w:jc w:val="left"/>
              <w:rPr>
                <w:rFonts w:ascii="仿宋" w:hAnsi="仿宋" w:eastAsia="仿宋" w:cs="仿宋"/>
                <w:sz w:val="28"/>
                <w:szCs w:val="28"/>
              </w:rPr>
            </w:pPr>
          </w:p>
        </w:tc>
        <w:tc>
          <w:tcPr>
            <w:tcW w:w="3762" w:type="dxa"/>
            <w:gridSpan w:val="2"/>
          </w:tcPr>
          <w:p w14:paraId="00D958A1">
            <w:pPr>
              <w:jc w:val="left"/>
              <w:rPr>
                <w:rFonts w:ascii="仿宋" w:hAnsi="仿宋" w:eastAsia="仿宋" w:cs="仿宋"/>
                <w:sz w:val="28"/>
                <w:szCs w:val="28"/>
              </w:rPr>
            </w:pPr>
          </w:p>
        </w:tc>
      </w:tr>
      <w:tr w14:paraId="7BCF1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268" w:type="dxa"/>
          </w:tcPr>
          <w:p w14:paraId="2E06D0E0">
            <w:pPr>
              <w:jc w:val="left"/>
              <w:rPr>
                <w:rFonts w:ascii="仿宋" w:hAnsi="仿宋" w:eastAsia="仿宋" w:cs="仿宋"/>
                <w:sz w:val="28"/>
                <w:szCs w:val="28"/>
              </w:rPr>
            </w:pPr>
          </w:p>
        </w:tc>
        <w:tc>
          <w:tcPr>
            <w:tcW w:w="2154" w:type="dxa"/>
          </w:tcPr>
          <w:p w14:paraId="17CAE85C">
            <w:pPr>
              <w:jc w:val="left"/>
              <w:rPr>
                <w:rFonts w:ascii="仿宋" w:hAnsi="仿宋" w:eastAsia="仿宋" w:cs="仿宋"/>
                <w:sz w:val="28"/>
                <w:szCs w:val="28"/>
              </w:rPr>
            </w:pPr>
          </w:p>
        </w:tc>
        <w:tc>
          <w:tcPr>
            <w:tcW w:w="1778" w:type="dxa"/>
          </w:tcPr>
          <w:p w14:paraId="77AAC176">
            <w:pPr>
              <w:jc w:val="left"/>
              <w:rPr>
                <w:rFonts w:ascii="仿宋" w:hAnsi="仿宋" w:eastAsia="仿宋" w:cs="仿宋"/>
                <w:sz w:val="28"/>
                <w:szCs w:val="28"/>
              </w:rPr>
            </w:pPr>
          </w:p>
        </w:tc>
        <w:tc>
          <w:tcPr>
            <w:tcW w:w="3762" w:type="dxa"/>
            <w:gridSpan w:val="2"/>
          </w:tcPr>
          <w:p w14:paraId="3BE400AD">
            <w:pPr>
              <w:jc w:val="left"/>
              <w:rPr>
                <w:rFonts w:ascii="仿宋" w:hAnsi="仿宋" w:eastAsia="仿宋" w:cs="仿宋"/>
                <w:sz w:val="28"/>
                <w:szCs w:val="28"/>
              </w:rPr>
            </w:pPr>
          </w:p>
        </w:tc>
      </w:tr>
      <w:tr w14:paraId="3B059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268" w:type="dxa"/>
          </w:tcPr>
          <w:p w14:paraId="17FD6130">
            <w:pPr>
              <w:jc w:val="left"/>
              <w:rPr>
                <w:rFonts w:ascii="仿宋" w:hAnsi="仿宋" w:eastAsia="仿宋" w:cs="仿宋"/>
                <w:sz w:val="28"/>
                <w:szCs w:val="28"/>
              </w:rPr>
            </w:pPr>
          </w:p>
        </w:tc>
        <w:tc>
          <w:tcPr>
            <w:tcW w:w="2154" w:type="dxa"/>
          </w:tcPr>
          <w:p w14:paraId="45D74807">
            <w:pPr>
              <w:jc w:val="left"/>
              <w:rPr>
                <w:rFonts w:ascii="仿宋" w:hAnsi="仿宋" w:eastAsia="仿宋" w:cs="仿宋"/>
                <w:sz w:val="28"/>
                <w:szCs w:val="28"/>
              </w:rPr>
            </w:pPr>
          </w:p>
        </w:tc>
        <w:tc>
          <w:tcPr>
            <w:tcW w:w="1778" w:type="dxa"/>
          </w:tcPr>
          <w:p w14:paraId="2481028D">
            <w:pPr>
              <w:jc w:val="left"/>
              <w:rPr>
                <w:rFonts w:ascii="仿宋" w:hAnsi="仿宋" w:eastAsia="仿宋" w:cs="仿宋"/>
                <w:sz w:val="28"/>
                <w:szCs w:val="28"/>
              </w:rPr>
            </w:pPr>
          </w:p>
        </w:tc>
        <w:tc>
          <w:tcPr>
            <w:tcW w:w="3762" w:type="dxa"/>
            <w:gridSpan w:val="2"/>
          </w:tcPr>
          <w:p w14:paraId="74974D65">
            <w:pPr>
              <w:jc w:val="left"/>
              <w:rPr>
                <w:rFonts w:ascii="仿宋" w:hAnsi="仿宋" w:eastAsia="仿宋" w:cs="仿宋"/>
                <w:sz w:val="28"/>
                <w:szCs w:val="28"/>
              </w:rPr>
            </w:pPr>
          </w:p>
        </w:tc>
      </w:tr>
      <w:tr w14:paraId="25EA7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268" w:type="dxa"/>
          </w:tcPr>
          <w:p w14:paraId="5B3FEE78">
            <w:pPr>
              <w:jc w:val="left"/>
              <w:rPr>
                <w:rFonts w:ascii="仿宋" w:hAnsi="仿宋" w:eastAsia="仿宋" w:cs="仿宋"/>
                <w:sz w:val="28"/>
                <w:szCs w:val="28"/>
              </w:rPr>
            </w:pPr>
          </w:p>
        </w:tc>
        <w:tc>
          <w:tcPr>
            <w:tcW w:w="2154" w:type="dxa"/>
          </w:tcPr>
          <w:p w14:paraId="1236139C">
            <w:pPr>
              <w:jc w:val="left"/>
              <w:rPr>
                <w:rFonts w:ascii="仿宋" w:hAnsi="仿宋" w:eastAsia="仿宋" w:cs="仿宋"/>
                <w:sz w:val="28"/>
                <w:szCs w:val="28"/>
              </w:rPr>
            </w:pPr>
          </w:p>
        </w:tc>
        <w:tc>
          <w:tcPr>
            <w:tcW w:w="1778" w:type="dxa"/>
          </w:tcPr>
          <w:p w14:paraId="7D9DE258">
            <w:pPr>
              <w:jc w:val="left"/>
              <w:rPr>
                <w:rFonts w:ascii="仿宋" w:hAnsi="仿宋" w:eastAsia="仿宋" w:cs="仿宋"/>
                <w:sz w:val="28"/>
                <w:szCs w:val="28"/>
              </w:rPr>
            </w:pPr>
          </w:p>
        </w:tc>
        <w:tc>
          <w:tcPr>
            <w:tcW w:w="3762" w:type="dxa"/>
            <w:gridSpan w:val="2"/>
          </w:tcPr>
          <w:p w14:paraId="0048A107">
            <w:pPr>
              <w:jc w:val="left"/>
              <w:rPr>
                <w:rFonts w:ascii="仿宋" w:hAnsi="仿宋" w:eastAsia="仿宋" w:cs="仿宋"/>
                <w:sz w:val="28"/>
                <w:szCs w:val="28"/>
              </w:rPr>
            </w:pPr>
          </w:p>
        </w:tc>
      </w:tr>
      <w:tr w14:paraId="47A8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268" w:type="dxa"/>
          </w:tcPr>
          <w:p w14:paraId="59223B66">
            <w:pPr>
              <w:jc w:val="left"/>
              <w:rPr>
                <w:rFonts w:ascii="仿宋" w:hAnsi="仿宋" w:eastAsia="仿宋" w:cs="仿宋"/>
                <w:sz w:val="28"/>
                <w:szCs w:val="28"/>
              </w:rPr>
            </w:pPr>
          </w:p>
        </w:tc>
        <w:tc>
          <w:tcPr>
            <w:tcW w:w="2154" w:type="dxa"/>
          </w:tcPr>
          <w:p w14:paraId="4F56C83B">
            <w:pPr>
              <w:jc w:val="left"/>
              <w:rPr>
                <w:rFonts w:ascii="仿宋" w:hAnsi="仿宋" w:eastAsia="仿宋" w:cs="仿宋"/>
                <w:sz w:val="28"/>
                <w:szCs w:val="28"/>
              </w:rPr>
            </w:pPr>
          </w:p>
        </w:tc>
        <w:tc>
          <w:tcPr>
            <w:tcW w:w="1778" w:type="dxa"/>
          </w:tcPr>
          <w:p w14:paraId="00CFF8C1">
            <w:pPr>
              <w:jc w:val="left"/>
              <w:rPr>
                <w:rFonts w:ascii="仿宋" w:hAnsi="仿宋" w:eastAsia="仿宋" w:cs="仿宋"/>
                <w:sz w:val="28"/>
                <w:szCs w:val="28"/>
              </w:rPr>
            </w:pPr>
          </w:p>
        </w:tc>
        <w:tc>
          <w:tcPr>
            <w:tcW w:w="3762" w:type="dxa"/>
            <w:gridSpan w:val="2"/>
          </w:tcPr>
          <w:p w14:paraId="3E1AF54B">
            <w:pPr>
              <w:jc w:val="left"/>
              <w:rPr>
                <w:rFonts w:ascii="仿宋" w:hAnsi="仿宋" w:eastAsia="仿宋" w:cs="仿宋"/>
                <w:sz w:val="28"/>
                <w:szCs w:val="28"/>
              </w:rPr>
            </w:pPr>
          </w:p>
        </w:tc>
      </w:tr>
      <w:tr w14:paraId="4E6F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268" w:type="dxa"/>
          </w:tcPr>
          <w:p w14:paraId="2E12318F">
            <w:pPr>
              <w:jc w:val="left"/>
              <w:rPr>
                <w:rFonts w:ascii="仿宋" w:hAnsi="仿宋" w:eastAsia="仿宋" w:cs="仿宋"/>
                <w:sz w:val="28"/>
                <w:szCs w:val="28"/>
              </w:rPr>
            </w:pPr>
          </w:p>
        </w:tc>
        <w:tc>
          <w:tcPr>
            <w:tcW w:w="2154" w:type="dxa"/>
          </w:tcPr>
          <w:p w14:paraId="35A67165">
            <w:pPr>
              <w:jc w:val="left"/>
              <w:rPr>
                <w:rFonts w:ascii="仿宋" w:hAnsi="仿宋" w:eastAsia="仿宋" w:cs="仿宋"/>
                <w:sz w:val="28"/>
                <w:szCs w:val="28"/>
              </w:rPr>
            </w:pPr>
          </w:p>
        </w:tc>
        <w:tc>
          <w:tcPr>
            <w:tcW w:w="1778" w:type="dxa"/>
          </w:tcPr>
          <w:p w14:paraId="3760CDD2">
            <w:pPr>
              <w:jc w:val="left"/>
              <w:rPr>
                <w:rFonts w:ascii="仿宋" w:hAnsi="仿宋" w:eastAsia="仿宋" w:cs="仿宋"/>
                <w:sz w:val="28"/>
                <w:szCs w:val="28"/>
              </w:rPr>
            </w:pPr>
          </w:p>
        </w:tc>
        <w:tc>
          <w:tcPr>
            <w:tcW w:w="3762" w:type="dxa"/>
            <w:gridSpan w:val="2"/>
          </w:tcPr>
          <w:p w14:paraId="68E3D2D0">
            <w:pPr>
              <w:jc w:val="left"/>
              <w:rPr>
                <w:rFonts w:ascii="仿宋" w:hAnsi="仿宋" w:eastAsia="仿宋" w:cs="仿宋"/>
                <w:sz w:val="28"/>
                <w:szCs w:val="28"/>
              </w:rPr>
            </w:pPr>
          </w:p>
        </w:tc>
      </w:tr>
      <w:tr w14:paraId="2292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gridSpan w:val="5"/>
          </w:tcPr>
          <w:p w14:paraId="2634A544">
            <w:pPr>
              <w:jc w:val="left"/>
              <w:rPr>
                <w:rFonts w:ascii="仿宋" w:hAnsi="仿宋" w:eastAsia="仿宋" w:cs="仿宋"/>
                <w:sz w:val="28"/>
                <w:szCs w:val="28"/>
              </w:rPr>
            </w:pPr>
            <w:r>
              <w:rPr>
                <w:rFonts w:hint="eastAsia" w:ascii="仿宋" w:hAnsi="仿宋" w:eastAsia="仿宋" w:cs="仿宋"/>
                <w:sz w:val="28"/>
                <w:szCs w:val="28"/>
              </w:rPr>
              <w:t>经双方确认，以上物品及设施设备完备，双方同意以现状交付。</w:t>
            </w:r>
          </w:p>
        </w:tc>
      </w:tr>
      <w:tr w14:paraId="17A9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4422" w:type="dxa"/>
            <w:gridSpan w:val="2"/>
          </w:tcPr>
          <w:p w14:paraId="0E5FEC48">
            <w:pPr>
              <w:jc w:val="left"/>
              <w:rPr>
                <w:rFonts w:ascii="仿宋" w:hAnsi="仿宋" w:eastAsia="仿宋" w:cs="仿宋"/>
                <w:sz w:val="28"/>
                <w:szCs w:val="28"/>
              </w:rPr>
            </w:pPr>
            <w:r>
              <w:rPr>
                <w:rFonts w:hint="eastAsia" w:ascii="仿宋" w:hAnsi="仿宋" w:eastAsia="仿宋" w:cs="仿宋"/>
                <w:sz w:val="28"/>
                <w:szCs w:val="28"/>
              </w:rPr>
              <w:t>甲方：</w:t>
            </w:r>
          </w:p>
        </w:tc>
        <w:tc>
          <w:tcPr>
            <w:tcW w:w="5540" w:type="dxa"/>
            <w:gridSpan w:val="3"/>
          </w:tcPr>
          <w:p w14:paraId="2F5C60E1">
            <w:pPr>
              <w:jc w:val="left"/>
              <w:rPr>
                <w:rFonts w:ascii="仿宋" w:hAnsi="仿宋" w:eastAsia="仿宋" w:cs="仿宋"/>
                <w:sz w:val="28"/>
                <w:szCs w:val="28"/>
              </w:rPr>
            </w:pPr>
            <w:r>
              <w:rPr>
                <w:rFonts w:hint="eastAsia" w:ascii="仿宋" w:hAnsi="仿宋" w:eastAsia="仿宋" w:cs="仿宋"/>
                <w:sz w:val="28"/>
                <w:szCs w:val="28"/>
              </w:rPr>
              <w:t>乙方：</w:t>
            </w:r>
          </w:p>
        </w:tc>
      </w:tr>
      <w:tr w14:paraId="1FB0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4422" w:type="dxa"/>
            <w:gridSpan w:val="2"/>
          </w:tcPr>
          <w:p w14:paraId="72A3D4F6">
            <w:pPr>
              <w:jc w:val="left"/>
              <w:rPr>
                <w:rFonts w:ascii="仿宋" w:hAnsi="仿宋" w:eastAsia="仿宋" w:cs="仿宋"/>
                <w:sz w:val="28"/>
                <w:szCs w:val="28"/>
              </w:rPr>
            </w:pPr>
            <w:r>
              <w:rPr>
                <w:rFonts w:hint="eastAsia" w:ascii="仿宋" w:hAnsi="仿宋" w:eastAsia="仿宋" w:cs="仿宋"/>
                <w:sz w:val="28"/>
                <w:szCs w:val="28"/>
              </w:rPr>
              <w:t>（盖章）</w:t>
            </w:r>
          </w:p>
        </w:tc>
        <w:tc>
          <w:tcPr>
            <w:tcW w:w="5540" w:type="dxa"/>
            <w:gridSpan w:val="3"/>
          </w:tcPr>
          <w:p w14:paraId="2A6D4744">
            <w:pPr>
              <w:jc w:val="left"/>
              <w:rPr>
                <w:rFonts w:ascii="仿宋" w:hAnsi="仿宋" w:eastAsia="仿宋" w:cs="仿宋"/>
                <w:sz w:val="28"/>
                <w:szCs w:val="28"/>
              </w:rPr>
            </w:pPr>
            <w:r>
              <w:rPr>
                <w:rFonts w:hint="eastAsia" w:ascii="仿宋" w:hAnsi="仿宋" w:eastAsia="仿宋" w:cs="仿宋"/>
                <w:sz w:val="28"/>
                <w:szCs w:val="28"/>
              </w:rPr>
              <w:t>（盖章）</w:t>
            </w:r>
          </w:p>
        </w:tc>
      </w:tr>
    </w:tbl>
    <w:p w14:paraId="3CC28289">
      <w:pPr>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三</w:t>
      </w:r>
      <w:r>
        <w:rPr>
          <w:rFonts w:hint="eastAsia" w:ascii="仿宋_GB2312" w:hAnsi="仿宋_GB2312" w:eastAsia="仿宋_GB2312" w:cs="仿宋_GB2312"/>
          <w:bCs/>
          <w:sz w:val="32"/>
          <w:szCs w:val="32"/>
        </w:rPr>
        <w:t xml:space="preserve">： </w:t>
      </w:r>
    </w:p>
    <w:p w14:paraId="1FBB74BF">
      <w:pPr>
        <w:jc w:val="center"/>
        <w:rPr>
          <w:rFonts w:ascii="方正小标宋简体" w:hAnsi="方正小标宋简体" w:eastAsia="方正小标宋简体" w:cs="方正小标宋简体"/>
          <w:sz w:val="40"/>
          <w:szCs w:val="44"/>
        </w:rPr>
      </w:pPr>
      <w:r>
        <w:rPr>
          <w:rFonts w:hint="eastAsia" w:ascii="方正小标宋简体" w:hAnsi="方正小标宋简体" w:eastAsia="方正小标宋简体" w:cs="方正小标宋简体"/>
          <w:sz w:val="40"/>
          <w:szCs w:val="44"/>
        </w:rPr>
        <w:t>租赁安全管理协议</w:t>
      </w:r>
    </w:p>
    <w:p w14:paraId="35298BF2">
      <w:pPr>
        <w:spacing w:line="600" w:lineRule="exact"/>
        <w:ind w:firstLine="560" w:firstLineChars="200"/>
        <w:rPr>
          <w:rFonts w:ascii="仿宋_GB2312" w:hAnsi="仿宋_GB2312" w:eastAsia="仿宋_GB2312" w:cs="仿宋_GB2312"/>
          <w:sz w:val="28"/>
          <w:szCs w:val="32"/>
        </w:rPr>
      </w:pPr>
    </w:p>
    <w:p w14:paraId="091B6A74">
      <w:pPr>
        <w:spacing w:line="600" w:lineRule="exact"/>
        <w:rPr>
          <w:rFonts w:ascii="仿宋_GB2312" w:hAnsi="仿宋_GB2312" w:eastAsia="仿宋_GB2312" w:cs="仿宋_GB2312"/>
          <w:sz w:val="28"/>
          <w:szCs w:val="32"/>
          <w:u w:val="single"/>
        </w:rPr>
      </w:pPr>
      <w:r>
        <w:rPr>
          <w:rFonts w:hint="eastAsia" w:ascii="仿宋_GB2312" w:hAnsi="仿宋_GB2312" w:eastAsia="仿宋_GB2312" w:cs="仿宋_GB2312"/>
          <w:sz w:val="28"/>
          <w:szCs w:val="32"/>
        </w:rPr>
        <w:t>甲方（出租方）：</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32"/>
          <w:szCs w:val="32"/>
          <w:u w:val="single"/>
        </w:rPr>
        <w:t>宁波招宝实业有限公司</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28"/>
          <w:szCs w:val="32"/>
          <w:u w:val="single"/>
          <w:lang w:val="en-US" w:eastAsia="zh-CN"/>
        </w:rPr>
        <w:t xml:space="preserve">         </w:t>
      </w:r>
      <w:r>
        <w:rPr>
          <w:rFonts w:hint="eastAsia" w:ascii="仿宋_GB2312" w:hAnsi="仿宋_GB2312" w:eastAsia="仿宋_GB2312" w:cs="仿宋_GB2312"/>
          <w:sz w:val="28"/>
          <w:szCs w:val="32"/>
          <w:u w:val="single"/>
        </w:rPr>
        <w:t xml:space="preserve">    </w:t>
      </w:r>
    </w:p>
    <w:p w14:paraId="649E5351">
      <w:pPr>
        <w:spacing w:line="600" w:lineRule="exact"/>
        <w:rPr>
          <w:rFonts w:ascii="仿宋_GB2312" w:hAnsi="仿宋_GB2312" w:eastAsia="仿宋_GB2312" w:cs="仿宋_GB2312"/>
          <w:sz w:val="28"/>
          <w:szCs w:val="32"/>
        </w:rPr>
      </w:pPr>
    </w:p>
    <w:p w14:paraId="4096EAA3">
      <w:pPr>
        <w:spacing w:line="600" w:lineRule="exact"/>
        <w:rPr>
          <w:rFonts w:hint="eastAsia" w:ascii="仿宋_GB2312" w:hAnsi="仿宋_GB2312" w:eastAsia="仿宋_GB2312" w:cs="仿宋_GB2312"/>
          <w:sz w:val="28"/>
          <w:szCs w:val="32"/>
          <w:u w:val="single"/>
        </w:rPr>
      </w:pPr>
      <w:r>
        <w:rPr>
          <w:rFonts w:hint="eastAsia" w:ascii="仿宋_GB2312" w:hAnsi="仿宋_GB2312" w:eastAsia="仿宋_GB2312" w:cs="仿宋_GB2312"/>
          <w:sz w:val="28"/>
          <w:szCs w:val="32"/>
        </w:rPr>
        <w:t>乙方（承租方）：</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28"/>
          <w:szCs w:val="32"/>
          <w:u w:val="single"/>
        </w:rPr>
        <w:t xml:space="preserve">     </w:t>
      </w:r>
    </w:p>
    <w:p w14:paraId="1E90D6BE">
      <w:pPr>
        <w:spacing w:line="600" w:lineRule="exact"/>
        <w:rPr>
          <w:rFonts w:hint="eastAsia" w:ascii="仿宋_GB2312" w:hAnsi="仿宋_GB2312" w:eastAsia="仿宋_GB2312" w:cs="仿宋_GB2312"/>
          <w:sz w:val="28"/>
          <w:szCs w:val="32"/>
          <w:u w:val="single"/>
        </w:rPr>
      </w:pPr>
    </w:p>
    <w:p w14:paraId="3AB5220A">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为认真遵守国家的法律、法规，坚持“安全第一，预防为主，责任明确”的原则，明确安全管理责任，确保各自的经济利益避免遭受损失。经协商，双方在签订租赁合同的同时，签订本租赁安全管理协议，并共同遵循，具体条款如下：</w:t>
      </w:r>
    </w:p>
    <w:p w14:paraId="2916554C">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一、甲方将位于镇海区招宝山街道威海路388号招宝智造谷园区</w:t>
      </w:r>
      <w:r>
        <w:rPr>
          <w:rFonts w:hint="eastAsia" w:ascii="仿宋_GB2312" w:hAnsi="仿宋_GB2312" w:eastAsia="仿宋_GB2312" w:cs="仿宋_GB2312"/>
          <w:sz w:val="28"/>
          <w:szCs w:val="32"/>
          <w:lang w:val="en-US" w:eastAsia="zh-CN"/>
        </w:rPr>
        <w:t>底商</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28"/>
          <w:szCs w:val="32"/>
        </w:rPr>
        <w:t xml:space="preserve"> 幢 </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28"/>
          <w:szCs w:val="32"/>
        </w:rPr>
        <w:t xml:space="preserve"> 号房屋出租给乙方</w:t>
      </w:r>
      <w:r>
        <w:rPr>
          <w:rFonts w:hint="eastAsia" w:ascii="仿宋_GB2312" w:hAnsi="仿宋_GB2312" w:eastAsia="仿宋_GB2312" w:cs="仿宋_GB2312"/>
          <w:color w:val="auto"/>
          <w:sz w:val="28"/>
          <w:szCs w:val="32"/>
        </w:rPr>
        <w:t>作为</w:t>
      </w:r>
      <w:r>
        <w:rPr>
          <w:rFonts w:hint="eastAsia" w:ascii="仿宋_GB2312" w:hAnsi="仿宋_GB2312" w:eastAsia="仿宋_GB2312" w:cs="仿宋_GB2312"/>
          <w:color w:val="auto"/>
          <w:sz w:val="28"/>
          <w:szCs w:val="32"/>
          <w:u w:val="single"/>
          <w:lang w:val="en-US" w:eastAsia="zh-CN"/>
        </w:rPr>
        <w:t xml:space="preserve"> </w:t>
      </w:r>
      <w:r>
        <w:rPr>
          <w:rFonts w:hint="eastAsia" w:ascii="仿宋_GB2312" w:hAnsi="仿宋_GB2312" w:eastAsia="仿宋_GB2312" w:cs="仿宋_GB2312"/>
          <w:color w:val="auto"/>
          <w:sz w:val="28"/>
          <w:szCs w:val="32"/>
          <w:u w:val="single"/>
        </w:rPr>
        <w:t xml:space="preserve"> </w:t>
      </w:r>
      <w:r>
        <w:rPr>
          <w:rFonts w:hint="eastAsia" w:ascii="仿宋_GB2312" w:hAnsi="仿宋_GB2312" w:eastAsia="仿宋_GB2312" w:cs="仿宋_GB2312"/>
          <w:color w:val="auto"/>
          <w:sz w:val="28"/>
          <w:szCs w:val="32"/>
        </w:rPr>
        <w:t>使用，</w:t>
      </w:r>
      <w:r>
        <w:rPr>
          <w:rFonts w:hint="eastAsia" w:ascii="仿宋_GB2312" w:hAnsi="仿宋_GB2312" w:eastAsia="仿宋_GB2312" w:cs="仿宋_GB2312"/>
          <w:sz w:val="28"/>
          <w:szCs w:val="32"/>
        </w:rPr>
        <w:t>租赁房屋面积为</w:t>
      </w:r>
      <w:r>
        <w:rPr>
          <w:rFonts w:hint="eastAsia" w:ascii="仿宋_GB2312" w:hAnsi="仿宋_GB2312" w:eastAsia="仿宋_GB2312" w:cs="仿宋_GB2312"/>
          <w:sz w:val="28"/>
          <w:szCs w:val="32"/>
          <w:u w:val="single"/>
        </w:rPr>
        <w:t xml:space="preserve">  </w:t>
      </w:r>
      <w:r>
        <w:rPr>
          <w:rFonts w:hint="eastAsia" w:ascii="仿宋_GB2312" w:hAnsi="仿宋_GB2312" w:eastAsia="仿宋_GB2312" w:cs="仿宋_GB2312"/>
          <w:sz w:val="28"/>
          <w:szCs w:val="32"/>
        </w:rPr>
        <w:t>平方米。乙方在租用期间，是此房屋消防、治安的第一责任人，并承担相应的消防、治安责任。自行负责房屋的一切消防安全工作，要切实加强安全管理，合法经营，不得从事非法经营或其他违法活动。</w:t>
      </w:r>
    </w:p>
    <w:p w14:paraId="0DBE45CD">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二、乙方要建立相关的安全管理工作责任制度，明确责任，落实到人。建立日常安全工作台账，每月组织一次全面安全自我检查。</w:t>
      </w:r>
    </w:p>
    <w:p w14:paraId="11C6F95C">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三</w:t>
      </w:r>
      <w:r>
        <w:rPr>
          <w:rFonts w:hint="eastAsia" w:ascii="仿宋_GB2312" w:hAnsi="仿宋_GB2312" w:eastAsia="仿宋_GB2312" w:cs="仿宋_GB2312"/>
          <w:sz w:val="28"/>
          <w:szCs w:val="32"/>
          <w:lang w:eastAsia="zh-CN"/>
        </w:rPr>
        <w:t>、</w:t>
      </w:r>
      <w:r>
        <w:rPr>
          <w:rFonts w:hint="eastAsia" w:ascii="仿宋_GB2312" w:hAnsi="仿宋_GB2312" w:eastAsia="仿宋_GB2312" w:cs="仿宋_GB2312"/>
          <w:sz w:val="28"/>
          <w:szCs w:val="32"/>
          <w:lang w:val="en-US" w:eastAsia="zh-CN"/>
        </w:rPr>
        <w:t>乙</w:t>
      </w:r>
      <w:r>
        <w:rPr>
          <w:rFonts w:hint="eastAsia" w:ascii="仿宋_GB2312" w:hAnsi="仿宋_GB2312" w:eastAsia="仿宋_GB2312" w:cs="仿宋_GB2312"/>
          <w:sz w:val="28"/>
          <w:szCs w:val="32"/>
        </w:rPr>
        <w:t>方要按规定配置消防设施、器材，并保持设备的完好有效。</w:t>
      </w:r>
    </w:p>
    <w:p w14:paraId="4461625D">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四</w:t>
      </w:r>
      <w:r>
        <w:rPr>
          <w:rFonts w:hint="eastAsia" w:ascii="仿宋_GB2312" w:hAnsi="仿宋_GB2312" w:eastAsia="仿宋_GB2312" w:cs="仿宋_GB2312"/>
          <w:sz w:val="28"/>
          <w:szCs w:val="32"/>
          <w:lang w:eastAsia="zh-CN"/>
        </w:rPr>
        <w:t>、</w:t>
      </w:r>
      <w:r>
        <w:rPr>
          <w:rFonts w:hint="eastAsia" w:ascii="仿宋_GB2312" w:hAnsi="仿宋_GB2312" w:eastAsia="仿宋_GB2312" w:cs="仿宋_GB2312"/>
          <w:sz w:val="28"/>
          <w:szCs w:val="32"/>
        </w:rPr>
        <w:t>乙方重点要保证消防通道指示灯正常，要保持安全出口、疏散通道畅通、不要存在被占用或锁闭等现象。</w:t>
      </w:r>
      <w:r>
        <w:rPr>
          <w:rFonts w:hint="eastAsia" w:ascii="仿宋_GB2312" w:hAnsi="仿宋_GB2312" w:eastAsia="仿宋_GB2312" w:cs="仿宋_GB2312"/>
          <w:sz w:val="28"/>
          <w:szCs w:val="32"/>
          <w:lang w:val="en-US" w:eastAsia="zh-CN"/>
        </w:rPr>
        <w:t>按消防安全规定设置</w:t>
      </w:r>
      <w:r>
        <w:rPr>
          <w:rFonts w:hint="eastAsia" w:ascii="仿宋_GB2312" w:hAnsi="仿宋_GB2312" w:eastAsia="仿宋_GB2312" w:cs="仿宋_GB2312"/>
          <w:sz w:val="28"/>
          <w:szCs w:val="32"/>
        </w:rPr>
        <w:t>营业场所地面或墙面</w:t>
      </w:r>
      <w:r>
        <w:rPr>
          <w:rFonts w:hint="eastAsia" w:ascii="仿宋_GB2312" w:hAnsi="仿宋_GB2312" w:eastAsia="仿宋_GB2312" w:cs="仿宋_GB2312"/>
          <w:sz w:val="28"/>
          <w:szCs w:val="32"/>
          <w:lang w:val="en-US" w:eastAsia="zh-CN"/>
        </w:rPr>
        <w:t>的</w:t>
      </w:r>
      <w:r>
        <w:rPr>
          <w:rFonts w:hint="eastAsia" w:ascii="仿宋_GB2312" w:hAnsi="仿宋_GB2312" w:eastAsia="仿宋_GB2312" w:cs="仿宋_GB2312"/>
          <w:sz w:val="28"/>
          <w:szCs w:val="32"/>
        </w:rPr>
        <w:t>安全指示</w:t>
      </w:r>
      <w:r>
        <w:rPr>
          <w:rFonts w:hint="eastAsia" w:ascii="仿宋_GB2312" w:hAnsi="仿宋_GB2312" w:eastAsia="仿宋_GB2312" w:cs="仿宋_GB2312"/>
          <w:sz w:val="28"/>
          <w:szCs w:val="32"/>
          <w:lang w:val="en-US" w:eastAsia="zh-CN"/>
        </w:rPr>
        <w:t>牌</w:t>
      </w:r>
      <w:r>
        <w:rPr>
          <w:rFonts w:hint="eastAsia" w:ascii="仿宋_GB2312" w:hAnsi="仿宋_GB2312" w:eastAsia="仿宋_GB2312" w:cs="仿宋_GB2312"/>
          <w:sz w:val="28"/>
          <w:szCs w:val="32"/>
        </w:rPr>
        <w:t>，让顾客随时能看到和发现安全出口和安全消防器材，一旦有事故发生马上能找到消防器材和安全通道。</w:t>
      </w:r>
    </w:p>
    <w:p w14:paraId="2C8B2DC8">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五、乙方要对工作人员开展定期或不定期的安全教育培训，参加上级部门通知或出租方要求的安全知识培训和安全生产应急救援演练活动。员工能熟练操作灭火器、消火栓等消防设施，并要清楚如何组织顾客疏散职责。</w:t>
      </w:r>
    </w:p>
    <w:p w14:paraId="3250FA1A">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六、乙方要安装空气开关等用电保护装置；不能有电气线路乱搭乱拉现象；不能使用热得快等大功率电器；电动自行车不能违规乱停及充电。</w:t>
      </w:r>
    </w:p>
    <w:p w14:paraId="787AD98B">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七、乙方在租赁期间，不能违规搭建，不能改变房屋用途。</w:t>
      </w:r>
    </w:p>
    <w:p w14:paraId="20270DEE">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八、乙方要加强对建筑物的安全管理工作，如有发现房屋安全问题及时向出租方汇报。并配合完成上级部门或承租单位组织的各类安全生产专项行动，参与相关安全生产事故的应急救援和调查处理。</w:t>
      </w:r>
    </w:p>
    <w:p w14:paraId="61274B00">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 xml:space="preserve">九、乙方应随时接受甲方及相关部门安全检查，对查出的问题，甲方有权提出责令整改意见。乙方必须按甲方提出要求进行整改，如不按期整改或整改不彻底，发生事故造成后果由乙方负全部责任。 </w:t>
      </w:r>
    </w:p>
    <w:p w14:paraId="0A0732F4">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十、对违反上述安全规定的，甲方将对相关人员及乙方进行经济处罚，直到解除合同；造成严重后果追究法律责任。</w:t>
      </w:r>
    </w:p>
    <w:p w14:paraId="48DCF5CF">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以上内容，甲乙双方需共同遵守，如出现违约事项追究责任人责任。</w:t>
      </w:r>
    </w:p>
    <w:p w14:paraId="1CB94EF2">
      <w:pPr>
        <w:spacing w:line="600" w:lineRule="exact"/>
        <w:ind w:firstLine="560" w:firstLineChars="200"/>
        <w:rPr>
          <w:rFonts w:ascii="仿宋_GB2312" w:hAnsi="仿宋_GB2312" w:eastAsia="仿宋_GB2312" w:cs="仿宋_GB2312"/>
          <w:sz w:val="28"/>
          <w:szCs w:val="32"/>
        </w:rPr>
      </w:pPr>
      <w:r>
        <w:rPr>
          <w:rFonts w:hint="eastAsia" w:ascii="仿宋_GB2312" w:hAnsi="仿宋_GB2312" w:eastAsia="仿宋_GB2312" w:cs="仿宋_GB2312"/>
          <w:sz w:val="28"/>
          <w:szCs w:val="32"/>
        </w:rPr>
        <w:t>本协议在签订租赁合同的同时生效，</w:t>
      </w:r>
      <w:r>
        <w:rPr>
          <w:rFonts w:hint="eastAsia" w:ascii="仿宋_GB2312" w:hAnsi="仿宋_GB2312" w:eastAsia="仿宋_GB2312" w:cs="仿宋_GB2312"/>
          <w:sz w:val="28"/>
          <w:szCs w:val="32"/>
          <w:lang w:val="en-US" w:eastAsia="zh-CN"/>
        </w:rPr>
        <w:t xml:space="preserve"> </w:t>
      </w:r>
      <w:r>
        <w:rPr>
          <w:rFonts w:hint="eastAsia" w:ascii="仿宋_GB2312" w:hAnsi="仿宋_GB2312" w:eastAsia="仿宋_GB2312" w:cs="仿宋_GB2312"/>
          <w:sz w:val="28"/>
          <w:szCs w:val="32"/>
        </w:rPr>
        <w:t>租赁安全管理协议一式肆份，由甲乙方各自贰份存档备案。</w:t>
      </w:r>
    </w:p>
    <w:p w14:paraId="242354E1">
      <w:pPr>
        <w:spacing w:line="600" w:lineRule="exact"/>
        <w:ind w:firstLine="560" w:firstLineChars="200"/>
        <w:rPr>
          <w:rFonts w:ascii="仿宋_GB2312" w:hAnsi="仿宋_GB2312" w:eastAsia="仿宋_GB2312" w:cs="仿宋_GB2312"/>
          <w:sz w:val="28"/>
          <w:szCs w:val="32"/>
        </w:rPr>
      </w:pPr>
    </w:p>
    <w:p w14:paraId="3D141DCE">
      <w:pPr>
        <w:spacing w:line="600" w:lineRule="exact"/>
        <w:rPr>
          <w:rFonts w:ascii="仿宋_GB2312" w:hAnsi="仿宋_GB2312" w:eastAsia="仿宋_GB2312" w:cs="仿宋_GB2312"/>
          <w:sz w:val="28"/>
          <w:szCs w:val="32"/>
        </w:rPr>
      </w:pPr>
    </w:p>
    <w:p w14:paraId="11514FFF">
      <w:pPr>
        <w:spacing w:line="600" w:lineRule="exact"/>
        <w:ind w:firstLine="560" w:firstLineChars="200"/>
        <w:rPr>
          <w:rFonts w:ascii="仿宋_GB2312" w:hAnsi="仿宋_GB2312" w:eastAsia="仿宋_GB2312" w:cs="仿宋_GB2312"/>
          <w:bCs/>
          <w:sz w:val="28"/>
          <w:szCs w:val="32"/>
        </w:rPr>
      </w:pPr>
      <w:r>
        <w:rPr>
          <w:rFonts w:hint="eastAsia" w:ascii="仿宋_GB2312" w:hAnsi="仿宋_GB2312" w:eastAsia="仿宋_GB2312" w:cs="仿宋_GB2312"/>
          <w:bCs/>
          <w:sz w:val="28"/>
          <w:szCs w:val="32"/>
        </w:rPr>
        <w:t xml:space="preserve">甲  方：（公章）                       乙  方：（公章）  </w:t>
      </w:r>
    </w:p>
    <w:p w14:paraId="71456E2B">
      <w:pPr>
        <w:spacing w:line="600" w:lineRule="exact"/>
        <w:ind w:firstLine="560" w:firstLineChars="200"/>
        <w:rPr>
          <w:rFonts w:ascii="仿宋_GB2312" w:hAnsi="仿宋_GB2312" w:eastAsia="仿宋_GB2312" w:cs="仿宋_GB2312"/>
          <w:bCs/>
          <w:sz w:val="28"/>
          <w:szCs w:val="32"/>
        </w:rPr>
      </w:pPr>
    </w:p>
    <w:p w14:paraId="2BF05B5A">
      <w:pPr>
        <w:spacing w:line="600" w:lineRule="exact"/>
        <w:ind w:firstLine="560" w:firstLineChars="200"/>
        <w:rPr>
          <w:rFonts w:ascii="仿宋_GB2312" w:hAnsi="仿宋_GB2312" w:eastAsia="仿宋_GB2312" w:cs="仿宋_GB2312"/>
          <w:bCs/>
          <w:sz w:val="28"/>
          <w:szCs w:val="32"/>
        </w:rPr>
      </w:pPr>
      <w:r>
        <w:rPr>
          <w:rFonts w:hint="eastAsia" w:ascii="仿宋_GB2312" w:hAnsi="仿宋_GB2312" w:eastAsia="仿宋_GB2312" w:cs="仿宋_GB2312"/>
          <w:bCs/>
          <w:sz w:val="28"/>
          <w:szCs w:val="32"/>
        </w:rPr>
        <w:t>负责人：                              负责人：</w:t>
      </w:r>
    </w:p>
    <w:p w14:paraId="786632E9">
      <w:pPr>
        <w:spacing w:line="600" w:lineRule="exact"/>
        <w:ind w:firstLine="560" w:firstLineChars="200"/>
        <w:rPr>
          <w:rFonts w:ascii="仿宋_GB2312" w:hAnsi="仿宋_GB2312" w:eastAsia="仿宋_GB2312" w:cs="仿宋_GB2312"/>
          <w:bCs/>
          <w:sz w:val="28"/>
          <w:szCs w:val="32"/>
        </w:rPr>
      </w:pPr>
      <w:r>
        <w:rPr>
          <w:rFonts w:hint="eastAsia" w:ascii="仿宋_GB2312" w:hAnsi="仿宋_GB2312" w:eastAsia="仿宋_GB2312" w:cs="仿宋_GB2312"/>
          <w:bCs/>
          <w:sz w:val="28"/>
          <w:szCs w:val="32"/>
        </w:rPr>
        <w:t xml:space="preserve">时  间：    年   月   日          </w:t>
      </w:r>
      <w:r>
        <w:rPr>
          <w:rFonts w:hint="eastAsia" w:ascii="仿宋_GB2312" w:hAnsi="仿宋_GB2312" w:eastAsia="仿宋_GB2312" w:cs="仿宋_GB2312"/>
          <w:bCs/>
          <w:sz w:val="28"/>
          <w:szCs w:val="32"/>
          <w:lang w:val="en-US" w:eastAsia="zh-CN"/>
        </w:rPr>
        <w:t xml:space="preserve">    </w:t>
      </w:r>
      <w:r>
        <w:rPr>
          <w:rFonts w:hint="eastAsia" w:ascii="仿宋_GB2312" w:hAnsi="仿宋_GB2312" w:eastAsia="仿宋_GB2312" w:cs="仿宋_GB2312"/>
          <w:bCs/>
          <w:sz w:val="28"/>
          <w:szCs w:val="32"/>
        </w:rPr>
        <w:t>时 间：    年   月   日</w:t>
      </w:r>
    </w:p>
    <w:p w14:paraId="2B64A50E">
      <w:pPr>
        <w:spacing w:line="600" w:lineRule="exact"/>
        <w:rPr>
          <w:rFonts w:ascii="仿宋_GB2312" w:hAnsi="仿宋_GB2312" w:eastAsia="仿宋_GB2312" w:cs="仿宋_GB2312"/>
          <w:bCs/>
          <w:sz w:val="28"/>
          <w:szCs w:val="32"/>
        </w:rPr>
      </w:pPr>
    </w:p>
    <w:p w14:paraId="1AAE4C22">
      <w:pPr>
        <w:spacing w:line="56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四</w:t>
      </w:r>
      <w:r>
        <w:rPr>
          <w:rFonts w:hint="eastAsia" w:ascii="仿宋_GB2312" w:hAnsi="仿宋_GB2312" w:eastAsia="仿宋_GB2312" w:cs="仿宋_GB2312"/>
          <w:bCs/>
          <w:sz w:val="32"/>
          <w:szCs w:val="32"/>
        </w:rPr>
        <w:t>：</w:t>
      </w:r>
      <w:r>
        <w:rPr>
          <w:rFonts w:ascii="仿宋_GB2312" w:hAnsi="仿宋_GB2312" w:eastAsia="仿宋_GB2312" w:cs="仿宋_GB2312"/>
          <w:bCs/>
          <w:sz w:val="32"/>
          <w:szCs w:val="32"/>
        </w:rPr>
        <w:t xml:space="preserve"> </w:t>
      </w:r>
    </w:p>
    <w:p w14:paraId="4ED28817">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bidi="ar"/>
        </w:rPr>
        <w:t>生活垃圾强制分类承诺书</w:t>
      </w:r>
    </w:p>
    <w:p w14:paraId="293B2286">
      <w:pPr>
        <w:spacing w:line="600" w:lineRule="exact"/>
        <w:rPr>
          <w:rFonts w:ascii="仿宋_GB2312" w:eastAsia="仿宋_GB2312" w:cs="仿宋_GB2312"/>
          <w:sz w:val="28"/>
          <w:szCs w:val="28"/>
          <w:u w:val="single"/>
        </w:rPr>
      </w:pPr>
      <w:r>
        <w:rPr>
          <w:rFonts w:hint="eastAsia" w:ascii="仿宋_GB2312" w:eastAsia="仿宋_GB2312" w:cs="仿宋_GB2312"/>
          <w:sz w:val="28"/>
          <w:szCs w:val="28"/>
          <w:u w:val="single"/>
          <w:lang w:bidi="ar"/>
        </w:rPr>
        <w:t>宁波招宝实业有限公司：</w:t>
      </w:r>
    </w:p>
    <w:p w14:paraId="49FE3E5E">
      <w:pPr>
        <w:spacing w:line="600" w:lineRule="exact"/>
        <w:ind w:firstLine="560" w:firstLineChars="200"/>
        <w:rPr>
          <w:rFonts w:ascii="仿宋_GB2312" w:eastAsia="仿宋_GB2312" w:cs="仿宋_GB2312"/>
          <w:sz w:val="28"/>
          <w:szCs w:val="28"/>
          <w:u w:val="single"/>
        </w:rPr>
      </w:pPr>
      <w:r>
        <w:rPr>
          <w:rFonts w:hint="eastAsia" w:ascii="仿宋_GB2312" w:eastAsia="仿宋_GB2312" w:cs="仿宋_GB2312"/>
          <w:sz w:val="28"/>
          <w:szCs w:val="28"/>
          <w:u w:val="single"/>
          <w:lang w:bidi="ar"/>
        </w:rPr>
        <w:t xml:space="preserve">      </w:t>
      </w:r>
      <w:r>
        <w:rPr>
          <w:rFonts w:hint="eastAsia" w:ascii="仿宋_GB2312" w:eastAsia="仿宋_GB2312" w:cs="仿宋_GB2312"/>
          <w:sz w:val="28"/>
          <w:szCs w:val="28"/>
          <w:lang w:bidi="ar"/>
        </w:rPr>
        <w:t>现根据《宁波市生活垃圾分类管理条例》，落实分类责任，我方自愿作出承诺如下：</w:t>
      </w:r>
    </w:p>
    <w:p w14:paraId="05E8BC6F">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一、严格执行单位垃圾强制分类</w:t>
      </w:r>
    </w:p>
    <w:p w14:paraId="65229090">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自觉遵守《宁波市生活垃圾分类管理条例》，切实抓好本单位生活垃圾强制分类工作，完善管理机制，强化责任落实，确保强制分类工作符合规范要求。</w:t>
      </w:r>
    </w:p>
    <w:p w14:paraId="16E2F358">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二、规范落实强制分类工作要求</w:t>
      </w:r>
    </w:p>
    <w:p w14:paraId="62D48DF3">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（一）责任履行</w:t>
      </w:r>
    </w:p>
    <w:p w14:paraId="6F13FC4B">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1、接受属地镇、街道办事处的监督管理。</w:t>
      </w:r>
    </w:p>
    <w:p w14:paraId="4AAB2CAF">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2、本单位生产经营区域的生活垃圾分类投放由本单位负责管理，履行监督、教育、劝导职责，并承担垃圾处理费用。</w:t>
      </w:r>
    </w:p>
    <w:p w14:paraId="6A82C374">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（二）设施配置</w:t>
      </w:r>
    </w:p>
    <w:p w14:paraId="78607E78">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1、根据浙江省宁波市地方标准《生活分类目录和分类标志》，自行做好容器配置，容器规格、数量符合要求，合理布点设置，确保设施完好、整洁。</w:t>
      </w:r>
    </w:p>
    <w:p w14:paraId="3A3BB392">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2、按照容器摆放情况，对应设置垃圾分类标志，引导本单位职工规范投放。</w:t>
      </w:r>
    </w:p>
    <w:p w14:paraId="5ECA9936">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3、在公共部位合理选设垃圾集中存放点，并设置标志牌、公示牌。</w:t>
      </w:r>
    </w:p>
    <w:p w14:paraId="596E0EE0">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（三）分类管理</w:t>
      </w:r>
    </w:p>
    <w:p w14:paraId="1835CCD6">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1、本单位落实专人负责强制分类日常检查、监督工作，确保分类工作实效。</w:t>
      </w:r>
    </w:p>
    <w:p w14:paraId="6A723EE7">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2、严格做好一般工业固废、危险废弃物等与生活垃圾实行分类存放管理，杜绝混合堆放存储行为。</w:t>
      </w:r>
    </w:p>
    <w:p w14:paraId="101A5956">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（四）落实监督</w:t>
      </w:r>
    </w:p>
    <w:p w14:paraId="6D07C6FF">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自觉加强对本单位垃圾强制分类工作自查自纠，发现问题及时整改。</w:t>
      </w:r>
    </w:p>
    <w:p w14:paraId="4E12664D">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三、本单位承诺严格遵守单位生活垃圾强制分类工作要求，主动接受管理部门日常检查和监督，同意将单位生活垃圾强制分类工作纳入单位主要负责人问责范围。</w:t>
      </w:r>
    </w:p>
    <w:p w14:paraId="09B3E3B7">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四、本单位在推进生活垃圾强制分类过程中，如发生下列行为，愿意接受处罚：</w:t>
      </w:r>
    </w:p>
    <w:p w14:paraId="2629567D">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一）未按照规定设置分类设施，规范落实分类工作。一次按照管理部门整改通知单要求整改；二次按照管理部门整改通知单限期整改；多次整改不到位的，同意取消下一租赁期的优先权；拒不整改的，同意出租方立刻收回租赁房产，并没收履约保证金。</w:t>
      </w:r>
    </w:p>
    <w:p w14:paraId="12B049D7">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二）对照条例，被媒体曝光，信访，市查、区查抄告。一次接受管理部门整改要求，并限期完成整改；再次整改不到位的，同意取消下一租赁期的优先权；拒不整改的，同意出租方收回租赁房产，并没收履约保证金。</w:t>
      </w:r>
    </w:p>
    <w:p w14:paraId="1E935E01">
      <w:pPr>
        <w:spacing w:line="600" w:lineRule="exact"/>
        <w:ind w:firstLine="560" w:firstLineChars="200"/>
        <w:rPr>
          <w:rFonts w:ascii="仿宋_GB2312" w:eastAsia="仿宋_GB2312" w:cs="仿宋_GB2312"/>
          <w:sz w:val="28"/>
          <w:szCs w:val="28"/>
          <w:lang w:bidi="ar"/>
        </w:rPr>
      </w:pPr>
      <w:r>
        <w:rPr>
          <w:rFonts w:hint="eastAsia" w:ascii="仿宋_GB2312" w:eastAsia="仿宋_GB2312" w:cs="仿宋_GB2312"/>
          <w:sz w:val="28"/>
          <w:szCs w:val="28"/>
          <w:lang w:bidi="ar"/>
        </w:rPr>
        <w:t>五、本承诺书一式肆份，分别由宁波招宝实业有限公司、分类责任单位各执贰份。</w:t>
      </w:r>
    </w:p>
    <w:p w14:paraId="0678F9F3">
      <w:pPr>
        <w:spacing w:line="600" w:lineRule="exact"/>
        <w:ind w:firstLine="560" w:firstLineChars="200"/>
        <w:rPr>
          <w:rFonts w:hint="eastAsia" w:ascii="仿宋_GB2312" w:eastAsia="仿宋_GB2312" w:cs="仿宋_GB2312"/>
          <w:sz w:val="28"/>
          <w:szCs w:val="28"/>
          <w:lang w:bidi="ar"/>
        </w:rPr>
      </w:pPr>
    </w:p>
    <w:p w14:paraId="5BF82E96">
      <w:pPr>
        <w:spacing w:line="600" w:lineRule="exact"/>
        <w:ind w:firstLine="560" w:firstLineChars="200"/>
        <w:rPr>
          <w:rFonts w:ascii="仿宋_GB2312" w:eastAsia="仿宋_GB2312" w:cs="仿宋_GB2312"/>
          <w:sz w:val="28"/>
          <w:szCs w:val="28"/>
          <w:lang w:bidi="ar"/>
        </w:rPr>
      </w:pPr>
    </w:p>
    <w:p w14:paraId="174CA226">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 xml:space="preserve">承租方（承诺人）：                          负责人（签字）：     </w:t>
      </w:r>
    </w:p>
    <w:p w14:paraId="616F2DBD">
      <w:pPr>
        <w:spacing w:line="600" w:lineRule="exact"/>
        <w:ind w:firstLine="560" w:firstLineChars="200"/>
        <w:rPr>
          <w:rFonts w:ascii="仿宋_GB2312" w:eastAsia="仿宋_GB2312" w:cs="仿宋_GB2312"/>
          <w:sz w:val="28"/>
          <w:szCs w:val="28"/>
        </w:rPr>
      </w:pPr>
      <w:r>
        <w:rPr>
          <w:rFonts w:hint="eastAsia" w:ascii="仿宋_GB2312" w:eastAsia="仿宋_GB2312" w:cs="仿宋_GB2312"/>
          <w:sz w:val="28"/>
          <w:szCs w:val="28"/>
          <w:lang w:bidi="ar"/>
        </w:rPr>
        <w:t xml:space="preserve">                                              年      月     日</w:t>
      </w:r>
    </w:p>
    <w:p w14:paraId="38628FF2">
      <w:pPr>
        <w:widowControl/>
        <w:jc w:val="left"/>
        <w:rPr>
          <w:rFonts w:ascii="仿宋_GB2312" w:hAnsi="仿宋_GB2312" w:eastAsia="仿宋_GB2312" w:cs="仿宋_GB2312"/>
          <w:bCs/>
          <w:sz w:val="32"/>
          <w:szCs w:val="32"/>
        </w:rPr>
      </w:pPr>
    </w:p>
    <w:p w14:paraId="6B880E77">
      <w:pPr>
        <w:widowControl/>
        <w:jc w:val="left"/>
        <w:rPr>
          <w:rFonts w:ascii="仿宋_GB2312" w:hAnsi="仿宋_GB2312" w:eastAsia="仿宋_GB2312" w:cs="仿宋_GB2312"/>
          <w:bCs/>
          <w:sz w:val="32"/>
          <w:szCs w:val="32"/>
        </w:rPr>
      </w:pPr>
    </w:p>
    <w:p w14:paraId="14C8E10F">
      <w:pPr>
        <w:widowControl/>
        <w:jc w:val="left"/>
        <w:rPr>
          <w:rFonts w:ascii="仿宋_GB2312" w:hAnsi="仿宋_GB2312" w:eastAsia="仿宋_GB2312" w:cs="仿宋_GB2312"/>
          <w:bCs/>
          <w:sz w:val="32"/>
          <w:szCs w:val="32"/>
        </w:rPr>
      </w:pPr>
    </w:p>
    <w:p w14:paraId="187E3B85">
      <w:pPr>
        <w:widowControl/>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五</w:t>
      </w:r>
      <w:r>
        <w:rPr>
          <w:rFonts w:hint="eastAsia" w:ascii="仿宋_GB2312" w:hAnsi="仿宋_GB2312" w:eastAsia="仿宋_GB2312" w:cs="仿宋_GB2312"/>
          <w:bCs/>
          <w:sz w:val="32"/>
          <w:szCs w:val="32"/>
        </w:rPr>
        <w:t>：双方营业执照复印件及法人身份证复印件</w:t>
      </w:r>
    </w:p>
    <w:p w14:paraId="705E7BBA">
      <w:pPr>
        <w:spacing w:line="600" w:lineRule="exact"/>
        <w:rPr>
          <w:rFonts w:hint="eastAsia" w:ascii="仿宋_GB2312" w:hAnsi="仿宋_GB2312" w:eastAsia="仿宋_GB2312" w:cs="仿宋_GB2312"/>
          <w:bCs/>
          <w:sz w:val="28"/>
          <w:szCs w:val="32"/>
          <w:lang w:val="en-US" w:eastAsia="zh-CN"/>
        </w:rPr>
      </w:pPr>
      <w:r>
        <w:rPr>
          <w:rFonts w:hint="eastAsia" w:ascii="仿宋_GB2312" w:hAnsi="仿宋_GB2312" w:eastAsia="仿宋_GB2312" w:cs="仿宋_GB2312"/>
          <w:bCs/>
          <w:sz w:val="28"/>
          <w:szCs w:val="32"/>
          <w:lang w:val="en-US" w:eastAsia="zh-CN"/>
        </w:rPr>
        <w:t>甲方：</w:t>
      </w:r>
    </w:p>
    <w:p w14:paraId="5232AF50">
      <w:pPr>
        <w:tabs>
          <w:tab w:val="left" w:pos="720"/>
        </w:tabs>
        <w:spacing w:line="360" w:lineRule="auto"/>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w:t>
      </w:r>
    </w:p>
    <w:p w14:paraId="2DE8B47C"/>
    <w:sectPr>
      <w:footerReference r:id="rId3" w:type="default"/>
      <w:pgSz w:w="11906" w:h="16838"/>
      <w:pgMar w:top="1440" w:right="1080" w:bottom="1440" w:left="1080"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C97C1B2-9334-48B0-9019-A93671E77E0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embedRegular r:id="rId2" w:fontKey="{9973D08A-C2B4-41AB-A15F-5857C68C190E}"/>
  </w:font>
  <w:font w:name="仿宋_GB2312">
    <w:panose1 w:val="02010609030101010101"/>
    <w:charset w:val="86"/>
    <w:family w:val="modern"/>
    <w:pitch w:val="default"/>
    <w:sig w:usb0="00000001" w:usb1="080E0000" w:usb2="00000000" w:usb3="00000000" w:csb0="00040000" w:csb1="00000000"/>
    <w:embedRegular r:id="rId3" w:fontKey="{6FDACDD5-6421-467B-B8CD-BF66165A4800}"/>
  </w:font>
  <w:font w:name="方正小标宋简体">
    <w:panose1 w:val="02000000000000000000"/>
    <w:charset w:val="86"/>
    <w:family w:val="script"/>
    <w:pitch w:val="default"/>
    <w:sig w:usb0="00000001" w:usb1="08000000" w:usb2="00000000" w:usb3="00000000" w:csb0="00040000" w:csb1="00000000"/>
    <w:embedRegular r:id="rId4" w:fontKey="{DCBCBCD5-0265-4348-816B-5D0E276A8A81}"/>
  </w:font>
  <w:font w:name="仿宋">
    <w:panose1 w:val="02010609060101010101"/>
    <w:charset w:val="86"/>
    <w:family w:val="auto"/>
    <w:pitch w:val="default"/>
    <w:sig w:usb0="800002BF" w:usb1="38CF7CFA" w:usb2="00000016" w:usb3="00000000" w:csb0="00040001" w:csb1="00000000"/>
    <w:embedRegular r:id="rId5" w:fontKey="{6DFC334E-9309-40C1-A519-073128A8653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A91B1">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2329D8">
                          <w:pPr>
                            <w:pStyle w:val="4"/>
                          </w:pPr>
                          <w:r>
                            <w:fldChar w:fldCharType="begin"/>
                          </w:r>
                          <w:r>
                            <w:instrText xml:space="preserve"> PAGE  \* MERGEFORMAT </w:instrText>
                          </w:r>
                          <w:r>
                            <w:fldChar w:fldCharType="separate"/>
                          </w:r>
                          <w:r>
                            <w:t>- 10 -</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582329D8">
                    <w:pPr>
                      <w:pStyle w:val="4"/>
                    </w:pPr>
                    <w:r>
                      <w:fldChar w:fldCharType="begin"/>
                    </w:r>
                    <w:r>
                      <w:instrText xml:space="preserve"> PAGE  \* MERGEFORMAT </w:instrText>
                    </w:r>
                    <w:r>
                      <w:fldChar w:fldCharType="separate"/>
                    </w:r>
                    <w:r>
                      <w:t>- 10 -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78C6EA6"/>
    <w:rsid w:val="0AFD598B"/>
    <w:rsid w:val="0BD97A6B"/>
    <w:rsid w:val="10855BDB"/>
    <w:rsid w:val="15EC3809"/>
    <w:rsid w:val="191E6BCD"/>
    <w:rsid w:val="1E9F0ACC"/>
    <w:rsid w:val="2FC9172B"/>
    <w:rsid w:val="33823762"/>
    <w:rsid w:val="35957DBF"/>
    <w:rsid w:val="3A7D6C7F"/>
    <w:rsid w:val="3CD120AC"/>
    <w:rsid w:val="3D3D4FC4"/>
    <w:rsid w:val="41DF4BEC"/>
    <w:rsid w:val="44937BC0"/>
    <w:rsid w:val="48194880"/>
    <w:rsid w:val="4A5A553D"/>
    <w:rsid w:val="4CDD395E"/>
    <w:rsid w:val="50F85C6D"/>
    <w:rsid w:val="51024103"/>
    <w:rsid w:val="51134FE0"/>
    <w:rsid w:val="58051C45"/>
    <w:rsid w:val="58FF717A"/>
    <w:rsid w:val="59657925"/>
    <w:rsid w:val="5A6753EB"/>
    <w:rsid w:val="5B080751"/>
    <w:rsid w:val="5CBF10FA"/>
    <w:rsid w:val="6DD729E8"/>
    <w:rsid w:val="71E05992"/>
    <w:rsid w:val="738153C8"/>
    <w:rsid w:val="77D221D2"/>
    <w:rsid w:val="78EC72C3"/>
    <w:rsid w:val="7C1032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paragraph" w:customStyle="1" w:styleId="9">
    <w:name w:val="List Paragraph"/>
    <w:basedOn w:val="1"/>
    <w:qFormat/>
    <w:uiPriority w:val="0"/>
    <w:pPr>
      <w:ind w:firstLine="420" w:firstLineChars="200"/>
    </w:pPr>
    <w:rPr>
      <w:rFonts w:ascii="Calibri" w:hAnsi="Calibri"/>
      <w:szCs w:val="22"/>
    </w:rPr>
  </w:style>
  <w:style w:type="paragraph" w:customStyle="1" w:styleId="10">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1">
    <w:name w:val="p0"/>
    <w:basedOn w:val="1"/>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9013</Words>
  <Characters>9341</Characters>
  <Lines>0</Lines>
  <Paragraphs>0</Paragraphs>
  <TotalTime>0</TotalTime>
  <ScaleCrop>false</ScaleCrop>
  <LinksUpToDate>false</LinksUpToDate>
  <CharactersWithSpaces>9885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月之初</cp:lastModifiedBy>
  <dcterms:modified xsi:type="dcterms:W3CDTF">2025-03-28T02:26:39Z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0416439826F4471F9BDE83892F8E7B45_13</vt:lpwstr>
  </property>
  <property fmtid="{D5CDD505-2E9C-101B-9397-08002B2CF9AE}" pid="4" name="KSOTemplateDocerSaveRecord">
    <vt:lpwstr>eyJoZGlkIjoiYzQ3MzJmODVmNmFlYzI4OWVkNzBmYTBkOTQxYjNlOTEiLCJ1c2VySWQiOiI3OTQ2MDA2NzEifQ==</vt:lpwstr>
  </property>
</Properties>
</file>